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A112C" w14:textId="77777777" w:rsidR="00737231" w:rsidRPr="00A80D0B" w:rsidRDefault="00737231" w:rsidP="00737231">
      <w:pPr>
        <w:jc w:val="center"/>
        <w:rPr>
          <w:rFonts w:cstheme="minorHAnsi"/>
          <w:b/>
          <w:sz w:val="24"/>
          <w:szCs w:val="24"/>
          <w:lang w:val="en-US"/>
        </w:rPr>
      </w:pPr>
      <w:r w:rsidRPr="00A80D0B">
        <w:rPr>
          <w:rFonts w:cstheme="minorHAnsi"/>
          <w:b/>
          <w:sz w:val="24"/>
          <w:szCs w:val="24"/>
          <w:lang w:val="en-US"/>
        </w:rPr>
        <w:t>Journal Entry Rules</w:t>
      </w:r>
    </w:p>
    <w:p w14:paraId="6191BB98" w14:textId="51351955" w:rsidR="00737231" w:rsidRPr="00D22ADC" w:rsidRDefault="00A80D0B" w:rsidP="00737231">
      <w:pPr>
        <w:jc w:val="center"/>
        <w:rPr>
          <w:rFonts w:cstheme="minorHAnsi"/>
          <w:sz w:val="24"/>
          <w:szCs w:val="24"/>
          <w:lang w:val="en-US"/>
        </w:rPr>
      </w:pPr>
      <w:r w:rsidRPr="00A80D0B">
        <w:rPr>
          <w:rFonts w:cstheme="minorHAnsi"/>
          <w:sz w:val="24"/>
          <w:szCs w:val="24"/>
          <w:lang w:val="en-US"/>
        </w:rPr>
        <w:t>«</w:t>
      </w:r>
      <w:r w:rsidR="00737231" w:rsidRPr="00A80D0B">
        <w:rPr>
          <w:rFonts w:cstheme="minorHAnsi"/>
          <w:color w:val="000000"/>
          <w:sz w:val="24"/>
          <w:szCs w:val="24"/>
          <w:lang w:val="en-US"/>
        </w:rPr>
        <w:t>Izvestia of the Samara Scientific Center of the Russian Academy of Sciences. Historical Sciences</w:t>
      </w:r>
      <w:r w:rsidRPr="00D22ADC">
        <w:rPr>
          <w:rFonts w:cstheme="minorHAnsi"/>
          <w:sz w:val="24"/>
          <w:szCs w:val="24"/>
          <w:lang w:val="en-US"/>
        </w:rPr>
        <w:t>»</w:t>
      </w:r>
    </w:p>
    <w:p w14:paraId="2ED6A4BD" w14:textId="77777777" w:rsidR="00737231" w:rsidRPr="00A80D0B" w:rsidRDefault="00737231" w:rsidP="00737231">
      <w:pPr>
        <w:rPr>
          <w:rFonts w:cstheme="minorHAnsi"/>
          <w:sz w:val="24"/>
          <w:szCs w:val="24"/>
          <w:lang w:val="en-US"/>
        </w:rPr>
      </w:pPr>
    </w:p>
    <w:p w14:paraId="7B7ABD6C" w14:textId="1ACD52F9" w:rsidR="00737231" w:rsidRPr="00A80D0B" w:rsidRDefault="00737231" w:rsidP="009F465C">
      <w:pPr>
        <w:spacing w:after="0" w:line="240" w:lineRule="auto"/>
        <w:jc w:val="both"/>
        <w:rPr>
          <w:rFonts w:cstheme="minorHAnsi"/>
          <w:sz w:val="24"/>
          <w:szCs w:val="24"/>
          <w:lang w:val="en-US"/>
        </w:rPr>
      </w:pPr>
      <w:r w:rsidRPr="00A80D0B">
        <w:rPr>
          <w:rFonts w:cstheme="minorHAnsi"/>
          <w:sz w:val="24"/>
          <w:szCs w:val="24"/>
          <w:lang w:val="en-US"/>
        </w:rPr>
        <w:t>The basis for the publication of an article in the «Izvestia of the Samara Scientific Center of the Russian Academy of Sciences. Historical Sciences» is a set of accompanying documents (originals), which is sent by e-mail to the address indicated on the main page of the magazine http://www.ssc.smr.ru/izvestiya_istor.html the address - first in scanned form with the article file, and then on paper with the printout of the finished layout of the article - sent by regular mail or sent personally to the editors.</w:t>
      </w:r>
    </w:p>
    <w:p w14:paraId="2EC1E57A" w14:textId="71DDE140" w:rsidR="00737231" w:rsidRPr="00A80D0B" w:rsidRDefault="00737231" w:rsidP="009F465C">
      <w:pPr>
        <w:spacing w:after="0" w:line="240" w:lineRule="auto"/>
        <w:jc w:val="both"/>
        <w:rPr>
          <w:rFonts w:cstheme="minorHAnsi"/>
          <w:sz w:val="24"/>
          <w:szCs w:val="24"/>
          <w:lang w:val="en-US"/>
        </w:rPr>
      </w:pPr>
      <w:r w:rsidRPr="00A80D0B">
        <w:rPr>
          <w:rFonts w:cstheme="minorHAnsi"/>
          <w:sz w:val="24"/>
          <w:szCs w:val="24"/>
          <w:lang w:val="en-US"/>
        </w:rPr>
        <w:t>The article sent to the editorial office should correspond to the sections of the journal «Izvestia of the Samara Scientific Center of the Russian Academy of Sciences» indicated on the main page. Historical sciences, contain original author's scientific results and be formalized in accordance with these requirements.</w:t>
      </w:r>
    </w:p>
    <w:p w14:paraId="0182E2F7" w14:textId="17EC684A" w:rsidR="00737231" w:rsidRPr="00D22ADC" w:rsidRDefault="00737231" w:rsidP="009F465C">
      <w:pPr>
        <w:jc w:val="both"/>
        <w:rPr>
          <w:rFonts w:cstheme="minorHAnsi"/>
          <w:sz w:val="24"/>
          <w:szCs w:val="24"/>
          <w:lang w:val="en-US"/>
        </w:rPr>
      </w:pPr>
      <w:r w:rsidRPr="00A80D0B">
        <w:rPr>
          <w:rFonts w:cstheme="minorHAnsi"/>
          <w:sz w:val="24"/>
          <w:szCs w:val="24"/>
          <w:lang w:val="en-US"/>
        </w:rPr>
        <w:t xml:space="preserve">Articles of an overview nature in the relevant areas of the journal can be published in the section </w:t>
      </w:r>
      <w:r w:rsidR="009F465C" w:rsidRPr="00A80D0B">
        <w:rPr>
          <w:rFonts w:cstheme="minorHAnsi"/>
          <w:sz w:val="24"/>
          <w:szCs w:val="24"/>
          <w:lang w:val="en-US"/>
        </w:rPr>
        <w:t>«</w:t>
      </w:r>
      <w:r w:rsidRPr="00A80D0B">
        <w:rPr>
          <w:rFonts w:cstheme="minorHAnsi"/>
          <w:sz w:val="24"/>
          <w:szCs w:val="24"/>
          <w:lang w:val="en-US"/>
        </w:rPr>
        <w:t>Scientific reports and reviews</w:t>
      </w:r>
      <w:r w:rsidR="009F465C" w:rsidRPr="00A80D0B">
        <w:rPr>
          <w:rFonts w:cstheme="minorHAnsi"/>
          <w:sz w:val="24"/>
          <w:szCs w:val="24"/>
          <w:lang w:val="en-US"/>
        </w:rPr>
        <w:t>»</w:t>
      </w:r>
      <w:r w:rsidRPr="00A80D0B">
        <w:rPr>
          <w:rFonts w:cstheme="minorHAnsi"/>
          <w:sz w:val="24"/>
          <w:szCs w:val="24"/>
          <w:lang w:val="en-US"/>
        </w:rPr>
        <w:t xml:space="preserve">. Information on scientific activities is published in the section </w:t>
      </w:r>
      <w:r w:rsidR="009F465C" w:rsidRPr="00A80D0B">
        <w:rPr>
          <w:rFonts w:cstheme="minorHAnsi"/>
          <w:sz w:val="24"/>
          <w:szCs w:val="24"/>
          <w:lang w:val="en-US"/>
        </w:rPr>
        <w:t>«</w:t>
      </w:r>
      <w:r w:rsidRPr="00A80D0B">
        <w:rPr>
          <w:rFonts w:cstheme="minorHAnsi"/>
          <w:sz w:val="24"/>
          <w:szCs w:val="24"/>
          <w:lang w:val="en-US"/>
        </w:rPr>
        <w:t>Scientific life</w:t>
      </w:r>
      <w:r w:rsidR="009F465C" w:rsidRPr="00A80D0B">
        <w:rPr>
          <w:rFonts w:cstheme="minorHAnsi"/>
          <w:sz w:val="24"/>
          <w:szCs w:val="24"/>
          <w:lang w:val="en-US"/>
        </w:rPr>
        <w:t>»</w:t>
      </w:r>
      <w:r w:rsidRPr="00A80D0B">
        <w:rPr>
          <w:rFonts w:cstheme="minorHAnsi"/>
          <w:sz w:val="24"/>
          <w:szCs w:val="24"/>
          <w:lang w:val="en-US"/>
        </w:rPr>
        <w:t>.</w:t>
      </w:r>
    </w:p>
    <w:p w14:paraId="69A4779E" w14:textId="7188EEA9" w:rsidR="00D22ADC" w:rsidRPr="00A80D0B" w:rsidRDefault="006921C0" w:rsidP="00D22ADC">
      <w:pPr>
        <w:jc w:val="both"/>
        <w:rPr>
          <w:rFonts w:cstheme="minorHAnsi"/>
          <w:b/>
          <w:sz w:val="24"/>
          <w:szCs w:val="24"/>
          <w:lang w:val="en-US"/>
        </w:rPr>
      </w:pPr>
      <w:r>
        <w:rPr>
          <w:rFonts w:cstheme="minorHAnsi"/>
          <w:b/>
          <w:sz w:val="24"/>
          <w:szCs w:val="24"/>
        </w:rPr>
        <w:t>1</w:t>
      </w:r>
      <w:r w:rsidR="00D22ADC" w:rsidRPr="00A80D0B">
        <w:rPr>
          <w:rFonts w:cstheme="minorHAnsi"/>
          <w:b/>
          <w:sz w:val="24"/>
          <w:szCs w:val="24"/>
          <w:lang w:val="en-US"/>
        </w:rPr>
        <w:t>. Reviewing</w:t>
      </w:r>
    </w:p>
    <w:p w14:paraId="658DCB3A" w14:textId="77417CD3" w:rsidR="00D22ADC" w:rsidRPr="00A80D0B" w:rsidRDefault="006921C0" w:rsidP="00D22ADC">
      <w:pPr>
        <w:jc w:val="both"/>
        <w:rPr>
          <w:rFonts w:cstheme="minorHAnsi"/>
          <w:b/>
          <w:sz w:val="24"/>
          <w:szCs w:val="24"/>
          <w:lang w:val="en-US"/>
        </w:rPr>
      </w:pPr>
      <w:r>
        <w:rPr>
          <w:rFonts w:cstheme="minorHAnsi"/>
          <w:b/>
          <w:sz w:val="24"/>
          <w:szCs w:val="24"/>
        </w:rPr>
        <w:t>1</w:t>
      </w:r>
      <w:r w:rsidR="00D22ADC" w:rsidRPr="00A80D0B">
        <w:rPr>
          <w:rFonts w:cstheme="minorHAnsi"/>
          <w:b/>
          <w:sz w:val="24"/>
          <w:szCs w:val="24"/>
          <w:lang w:val="en-US"/>
        </w:rPr>
        <w:t>.1. Organization of review</w:t>
      </w:r>
    </w:p>
    <w:p w14:paraId="0BBA6051" w14:textId="1874493E" w:rsidR="00D22ADC" w:rsidRPr="00A80D0B" w:rsidRDefault="006921C0" w:rsidP="00D22ADC">
      <w:pPr>
        <w:jc w:val="both"/>
        <w:rPr>
          <w:rFonts w:cstheme="minorHAnsi"/>
          <w:sz w:val="24"/>
          <w:szCs w:val="24"/>
          <w:lang w:val="en-US"/>
        </w:rPr>
      </w:pPr>
      <w:r>
        <w:rPr>
          <w:rFonts w:cstheme="minorHAnsi"/>
          <w:sz w:val="24"/>
          <w:szCs w:val="24"/>
        </w:rPr>
        <w:t>1</w:t>
      </w:r>
      <w:r w:rsidR="00D22ADC" w:rsidRPr="00A80D0B">
        <w:rPr>
          <w:rFonts w:cstheme="minorHAnsi"/>
          <w:sz w:val="24"/>
          <w:szCs w:val="24"/>
          <w:lang w:val="en-US"/>
        </w:rPr>
        <w:t>.1.1. Manuscripts of scientific articles received for publication in the editorial office of the journal "</w:t>
      </w:r>
      <w:proofErr w:type="spellStart"/>
      <w:r w:rsidR="00D22ADC" w:rsidRPr="00A80D0B">
        <w:rPr>
          <w:rFonts w:cstheme="minorHAnsi"/>
          <w:sz w:val="24"/>
          <w:szCs w:val="24"/>
          <w:lang w:val="en-US"/>
        </w:rPr>
        <w:t>Izvestia</w:t>
      </w:r>
      <w:proofErr w:type="spellEnd"/>
      <w:r w:rsidR="00D22ADC" w:rsidRPr="00A80D0B">
        <w:rPr>
          <w:rFonts w:cstheme="minorHAnsi"/>
          <w:sz w:val="24"/>
          <w:szCs w:val="24"/>
          <w:lang w:val="en-US"/>
        </w:rPr>
        <w:t xml:space="preserve"> of the Samara Scientific Center of the Russian Academy of Sciences. Historical Sciences, "subject to mandatory peer review.</w:t>
      </w:r>
    </w:p>
    <w:p w14:paraId="080DBAA7" w14:textId="3BC4F398" w:rsidR="00D22ADC" w:rsidRPr="00A80D0B" w:rsidRDefault="006921C0" w:rsidP="00D22ADC">
      <w:pPr>
        <w:jc w:val="both"/>
        <w:rPr>
          <w:rFonts w:cstheme="minorHAnsi"/>
          <w:sz w:val="24"/>
          <w:szCs w:val="24"/>
          <w:lang w:val="en-US"/>
        </w:rPr>
      </w:pPr>
      <w:r>
        <w:rPr>
          <w:rFonts w:cstheme="minorHAnsi"/>
          <w:sz w:val="24"/>
          <w:szCs w:val="24"/>
        </w:rPr>
        <w:t>1</w:t>
      </w:r>
      <w:r w:rsidR="00D22ADC" w:rsidRPr="00A80D0B">
        <w:rPr>
          <w:rFonts w:cstheme="minorHAnsi"/>
          <w:sz w:val="24"/>
          <w:szCs w:val="24"/>
          <w:lang w:val="en-US"/>
        </w:rPr>
        <w:t>.1.2. The review involves scientists with recognized authority and working in the field of knowledge, to which the proposed article relates, over the past three years, and having publications on the subject of edited materials. The reviewer cannot be the author or co-author of the peer-reviewed work, as well as scientific leaders of applicants for a degree and employees of the department in which the author (s) works.</w:t>
      </w:r>
    </w:p>
    <w:p w14:paraId="11BE4720" w14:textId="5FF0DBA6" w:rsidR="00D22ADC" w:rsidRPr="00A80D0B" w:rsidRDefault="006921C0" w:rsidP="00D22ADC">
      <w:pPr>
        <w:jc w:val="both"/>
        <w:rPr>
          <w:rFonts w:cstheme="minorHAnsi"/>
          <w:sz w:val="24"/>
          <w:szCs w:val="24"/>
          <w:lang w:val="en-US"/>
        </w:rPr>
      </w:pPr>
      <w:r>
        <w:rPr>
          <w:rFonts w:cstheme="minorHAnsi"/>
          <w:sz w:val="24"/>
          <w:szCs w:val="24"/>
        </w:rPr>
        <w:t>1</w:t>
      </w:r>
      <w:r w:rsidR="00D22ADC" w:rsidRPr="00A80D0B">
        <w:rPr>
          <w:rFonts w:cstheme="minorHAnsi"/>
          <w:sz w:val="24"/>
          <w:szCs w:val="24"/>
          <w:lang w:val="en-US"/>
        </w:rPr>
        <w:t>.1.3. The terms of review in each individual case are determined by the executive secretary of the editorial board of the journal, but no more than 4 months from the moment the article was received by the editorial board of the journal «</w:t>
      </w:r>
      <w:proofErr w:type="spellStart"/>
      <w:r w:rsidR="00D22ADC" w:rsidRPr="00A80D0B">
        <w:rPr>
          <w:rFonts w:cstheme="minorHAnsi"/>
          <w:sz w:val="24"/>
          <w:szCs w:val="24"/>
          <w:lang w:val="en-US"/>
        </w:rPr>
        <w:t>Izvestia</w:t>
      </w:r>
      <w:proofErr w:type="spellEnd"/>
      <w:r w:rsidR="00D22ADC" w:rsidRPr="00A80D0B">
        <w:rPr>
          <w:rFonts w:cstheme="minorHAnsi"/>
          <w:sz w:val="24"/>
          <w:szCs w:val="24"/>
          <w:lang w:val="en-US"/>
        </w:rPr>
        <w:t xml:space="preserve"> Samara Scientific Center of the Russian Academy of Sciences. </w:t>
      </w:r>
      <w:proofErr w:type="gramStart"/>
      <w:r w:rsidR="00D22ADC" w:rsidRPr="00A80D0B">
        <w:rPr>
          <w:rFonts w:cstheme="minorHAnsi"/>
          <w:sz w:val="24"/>
          <w:szCs w:val="24"/>
          <w:lang w:val="en-US"/>
        </w:rPr>
        <w:t>Historical sciences</w:t>
      </w:r>
      <w:r w:rsidR="00D22ADC" w:rsidRPr="00D22ADC">
        <w:rPr>
          <w:rFonts w:cstheme="minorHAnsi"/>
          <w:sz w:val="24"/>
          <w:szCs w:val="24"/>
          <w:lang w:val="en-US"/>
        </w:rPr>
        <w:t>»</w:t>
      </w:r>
      <w:r w:rsidR="00D22ADC" w:rsidRPr="00A80D0B">
        <w:rPr>
          <w:rFonts w:cstheme="minorHAnsi"/>
          <w:sz w:val="24"/>
          <w:szCs w:val="24"/>
          <w:lang w:val="en-US"/>
        </w:rPr>
        <w:t>.</w:t>
      </w:r>
      <w:proofErr w:type="gramEnd"/>
      <w:r w:rsidR="00D22ADC" w:rsidRPr="00A80D0B">
        <w:rPr>
          <w:rFonts w:cstheme="minorHAnsi"/>
          <w:sz w:val="24"/>
          <w:szCs w:val="24"/>
          <w:lang w:val="en-US"/>
        </w:rPr>
        <w:t xml:space="preserve"> </w:t>
      </w:r>
    </w:p>
    <w:p w14:paraId="4BBB61C7" w14:textId="2007D5C2" w:rsidR="00D22ADC" w:rsidRPr="00A80D0B" w:rsidRDefault="006921C0" w:rsidP="00D22ADC">
      <w:pPr>
        <w:jc w:val="both"/>
        <w:rPr>
          <w:rFonts w:cstheme="minorHAnsi"/>
          <w:sz w:val="24"/>
          <w:szCs w:val="24"/>
          <w:lang w:val="en-US"/>
        </w:rPr>
      </w:pPr>
      <w:r>
        <w:rPr>
          <w:rFonts w:cstheme="minorHAnsi"/>
          <w:sz w:val="24"/>
          <w:szCs w:val="24"/>
        </w:rPr>
        <w:t>1</w:t>
      </w:r>
      <w:r w:rsidR="00D22ADC" w:rsidRPr="00A80D0B">
        <w:rPr>
          <w:rFonts w:cstheme="minorHAnsi"/>
          <w:sz w:val="24"/>
          <w:szCs w:val="24"/>
          <w:lang w:val="en-US"/>
        </w:rPr>
        <w:t>.1.4. The review is conducted confidentially. Information about the reviewer is anonymous for authors and is intended only for the editorial office of the magazine and the Higher Attestation Commission of the Russian Federation. The reviewer's last name can only be reported to the author with the reviewer's consent.</w:t>
      </w:r>
    </w:p>
    <w:p w14:paraId="6EA2F03F" w14:textId="06D506E0" w:rsidR="00D22ADC" w:rsidRPr="00A80D0B" w:rsidRDefault="006921C0" w:rsidP="00D22ADC">
      <w:pPr>
        <w:jc w:val="both"/>
        <w:rPr>
          <w:rFonts w:cstheme="minorHAnsi"/>
          <w:sz w:val="24"/>
          <w:szCs w:val="24"/>
          <w:lang w:val="en-US"/>
        </w:rPr>
      </w:pPr>
      <w:r>
        <w:rPr>
          <w:rFonts w:cstheme="minorHAnsi"/>
          <w:sz w:val="24"/>
          <w:szCs w:val="24"/>
        </w:rPr>
        <w:t>1</w:t>
      </w:r>
      <w:r w:rsidR="00D22ADC" w:rsidRPr="00A80D0B">
        <w:rPr>
          <w:rFonts w:cstheme="minorHAnsi"/>
          <w:sz w:val="24"/>
          <w:szCs w:val="24"/>
          <w:lang w:val="en-US"/>
        </w:rPr>
        <w:t>.1.5. Reviewers do not have the right to use knowledge of the content of the work in their interests prior to publication.</w:t>
      </w:r>
    </w:p>
    <w:p w14:paraId="7BE7A2BC" w14:textId="769B7D2A" w:rsidR="00D22ADC" w:rsidRPr="00A80D0B" w:rsidRDefault="006921C0" w:rsidP="00D22ADC">
      <w:pPr>
        <w:jc w:val="both"/>
        <w:rPr>
          <w:rFonts w:cstheme="minorHAnsi"/>
          <w:sz w:val="24"/>
          <w:szCs w:val="24"/>
          <w:lang w:val="en-US"/>
        </w:rPr>
      </w:pPr>
      <w:r>
        <w:rPr>
          <w:rFonts w:cstheme="minorHAnsi"/>
          <w:sz w:val="24"/>
          <w:szCs w:val="24"/>
        </w:rPr>
        <w:t>1</w:t>
      </w:r>
      <w:r w:rsidR="00D22ADC" w:rsidRPr="00A80D0B">
        <w:rPr>
          <w:rFonts w:cstheme="minorHAnsi"/>
          <w:sz w:val="24"/>
          <w:szCs w:val="24"/>
          <w:lang w:val="en-US"/>
        </w:rPr>
        <w:t>.1.6. The review is compiled in 2 copies: one copy with information about the reviewer (full name, contact information, signature) remains in the edition of the journal, the second copy (without information and signature) is sent to the author (s).</w:t>
      </w:r>
    </w:p>
    <w:p w14:paraId="005AFE43" w14:textId="7C3C4910" w:rsidR="00D22ADC" w:rsidRPr="00A80D0B" w:rsidRDefault="006921C0" w:rsidP="00D22ADC">
      <w:pPr>
        <w:jc w:val="both"/>
        <w:rPr>
          <w:rFonts w:cstheme="minorHAnsi"/>
          <w:sz w:val="24"/>
          <w:szCs w:val="24"/>
          <w:lang w:val="en-US"/>
        </w:rPr>
      </w:pPr>
      <w:r>
        <w:rPr>
          <w:rFonts w:cstheme="minorHAnsi"/>
          <w:sz w:val="24"/>
          <w:szCs w:val="24"/>
        </w:rPr>
        <w:t>1</w:t>
      </w:r>
      <w:r w:rsidR="00D22ADC" w:rsidRPr="00A80D0B">
        <w:rPr>
          <w:rFonts w:cstheme="minorHAnsi"/>
          <w:sz w:val="24"/>
          <w:szCs w:val="24"/>
          <w:lang w:val="en-US"/>
        </w:rPr>
        <w:t>.1.7. The editors of the magazine send the author (s) copies of reviews of the materials received in electronic form. Articles finalized by the author are re-sent for review to the same reviewer who made criticisms, or to another at the discretion of the editors.</w:t>
      </w:r>
    </w:p>
    <w:p w14:paraId="3DD8FC79" w14:textId="3B90FACF" w:rsidR="00D22ADC" w:rsidRPr="00A80D0B" w:rsidRDefault="006921C0" w:rsidP="00D22ADC">
      <w:pPr>
        <w:jc w:val="both"/>
        <w:rPr>
          <w:rFonts w:cstheme="minorHAnsi"/>
          <w:sz w:val="24"/>
          <w:szCs w:val="24"/>
          <w:lang w:val="en-US"/>
        </w:rPr>
      </w:pPr>
      <w:r>
        <w:rPr>
          <w:rFonts w:cstheme="minorHAnsi"/>
          <w:sz w:val="24"/>
          <w:szCs w:val="24"/>
        </w:rPr>
        <w:lastRenderedPageBreak/>
        <w:t>1</w:t>
      </w:r>
      <w:r w:rsidR="00D22ADC" w:rsidRPr="00A80D0B">
        <w:rPr>
          <w:rFonts w:cstheme="minorHAnsi"/>
          <w:sz w:val="24"/>
          <w:szCs w:val="24"/>
          <w:lang w:val="en-US"/>
        </w:rPr>
        <w:t>.1.8. If the author disagrees with the reviewer's comments, he can petition for re-review or withdraw the article, as reported by the journal's editorial board.</w:t>
      </w:r>
    </w:p>
    <w:p w14:paraId="485A8746" w14:textId="4F9B8885" w:rsidR="00D22ADC" w:rsidRPr="00A80D0B" w:rsidRDefault="006921C0" w:rsidP="00D22ADC">
      <w:pPr>
        <w:jc w:val="both"/>
        <w:rPr>
          <w:rFonts w:cstheme="minorHAnsi"/>
          <w:sz w:val="24"/>
          <w:szCs w:val="24"/>
          <w:lang w:val="en-US"/>
        </w:rPr>
      </w:pPr>
      <w:r>
        <w:rPr>
          <w:rFonts w:cstheme="minorHAnsi"/>
          <w:sz w:val="24"/>
          <w:szCs w:val="24"/>
        </w:rPr>
        <w:t>1</w:t>
      </w:r>
      <w:r w:rsidR="00D22ADC" w:rsidRPr="00A80D0B">
        <w:rPr>
          <w:rFonts w:cstheme="minorHAnsi"/>
          <w:sz w:val="24"/>
          <w:szCs w:val="24"/>
          <w:lang w:val="en-US"/>
        </w:rPr>
        <w:t>.1.9. In the case of a negative review at the request of the author (s), the article may be referred to another reviewer who is not informed of the results of the previous review. In case of a negative result of re-review, copies of negative reviews are sent to the author (s).</w:t>
      </w:r>
    </w:p>
    <w:p w14:paraId="54045E12" w14:textId="22EBC0C7" w:rsidR="00D22ADC" w:rsidRPr="00A80D0B" w:rsidRDefault="006921C0" w:rsidP="00D22ADC">
      <w:pPr>
        <w:jc w:val="both"/>
        <w:rPr>
          <w:rFonts w:cstheme="minorHAnsi"/>
          <w:sz w:val="24"/>
          <w:szCs w:val="24"/>
          <w:lang w:val="en-US"/>
        </w:rPr>
      </w:pPr>
      <w:r>
        <w:rPr>
          <w:rFonts w:cstheme="minorHAnsi"/>
          <w:sz w:val="24"/>
          <w:szCs w:val="24"/>
        </w:rPr>
        <w:t>1</w:t>
      </w:r>
      <w:r w:rsidR="00D22ADC" w:rsidRPr="00A80D0B">
        <w:rPr>
          <w:rFonts w:cstheme="minorHAnsi"/>
          <w:sz w:val="24"/>
          <w:szCs w:val="24"/>
          <w:lang w:val="en-US"/>
        </w:rPr>
        <w:t>.1.10. In case of refusal of direction for review and/or in case of rejection of the manuscript submitted by the author (s), the editorial board should inform the author (s) of the motivated justification for refusal.</w:t>
      </w:r>
    </w:p>
    <w:p w14:paraId="4699C9FB" w14:textId="064A8DA8" w:rsidR="00D22ADC" w:rsidRPr="00A80D0B" w:rsidRDefault="006921C0" w:rsidP="00D22ADC">
      <w:pPr>
        <w:jc w:val="both"/>
        <w:rPr>
          <w:rFonts w:cstheme="minorHAnsi"/>
          <w:sz w:val="24"/>
          <w:szCs w:val="24"/>
          <w:lang w:val="en-US"/>
        </w:rPr>
      </w:pPr>
      <w:r>
        <w:rPr>
          <w:rFonts w:cstheme="minorHAnsi"/>
          <w:sz w:val="24"/>
          <w:szCs w:val="24"/>
        </w:rPr>
        <w:t>1</w:t>
      </w:r>
      <w:r w:rsidR="00D22ADC" w:rsidRPr="00A80D0B">
        <w:rPr>
          <w:rFonts w:cstheme="minorHAnsi"/>
          <w:sz w:val="24"/>
          <w:szCs w:val="24"/>
          <w:lang w:val="en-US"/>
        </w:rPr>
        <w:t>.1.11. The final decision on the feasibility of publication after review is made by the editorial board.</w:t>
      </w:r>
    </w:p>
    <w:p w14:paraId="14E67C2D" w14:textId="46A46C4D" w:rsidR="00D22ADC" w:rsidRPr="00A80D0B" w:rsidRDefault="006921C0" w:rsidP="00D22ADC">
      <w:pPr>
        <w:jc w:val="both"/>
        <w:rPr>
          <w:rFonts w:cstheme="minorHAnsi"/>
          <w:sz w:val="24"/>
          <w:szCs w:val="24"/>
          <w:lang w:val="en-US"/>
        </w:rPr>
      </w:pPr>
      <w:r>
        <w:rPr>
          <w:rFonts w:cstheme="minorHAnsi"/>
          <w:sz w:val="24"/>
          <w:szCs w:val="24"/>
        </w:rPr>
        <w:t>1</w:t>
      </w:r>
      <w:r w:rsidR="00D22ADC" w:rsidRPr="00A80D0B">
        <w:rPr>
          <w:rFonts w:cstheme="minorHAnsi"/>
          <w:sz w:val="24"/>
          <w:szCs w:val="24"/>
          <w:lang w:val="en-US"/>
        </w:rPr>
        <w:t>.1.12. They are not allowed to be published in the journal «</w:t>
      </w:r>
      <w:proofErr w:type="spellStart"/>
      <w:r w:rsidR="00D22ADC" w:rsidRPr="00A80D0B">
        <w:rPr>
          <w:rFonts w:cstheme="minorHAnsi"/>
          <w:sz w:val="24"/>
          <w:szCs w:val="24"/>
          <w:lang w:val="en-US"/>
        </w:rPr>
        <w:t>Izvestia</w:t>
      </w:r>
      <w:proofErr w:type="spellEnd"/>
      <w:r w:rsidR="00D22ADC" w:rsidRPr="00A80D0B">
        <w:rPr>
          <w:rFonts w:cstheme="minorHAnsi"/>
          <w:sz w:val="24"/>
          <w:szCs w:val="24"/>
          <w:lang w:val="en-US"/>
        </w:rPr>
        <w:t xml:space="preserve"> of the Samara Scientific Center of the Russian Academy of Sciences. Historical Sciences</w:t>
      </w:r>
      <w:r w:rsidR="00D22ADC" w:rsidRPr="00D22ADC">
        <w:rPr>
          <w:rFonts w:cstheme="minorHAnsi"/>
          <w:sz w:val="24"/>
          <w:szCs w:val="24"/>
          <w:lang w:val="en-US"/>
        </w:rPr>
        <w:t>»</w:t>
      </w:r>
      <w:r w:rsidR="00D22ADC" w:rsidRPr="00A80D0B">
        <w:rPr>
          <w:rFonts w:cstheme="minorHAnsi"/>
          <w:sz w:val="24"/>
          <w:szCs w:val="24"/>
          <w:lang w:val="en-US"/>
        </w:rPr>
        <w:t>:</w:t>
      </w:r>
    </w:p>
    <w:p w14:paraId="69368397" w14:textId="77777777" w:rsidR="00D22ADC" w:rsidRPr="00A80D0B" w:rsidRDefault="00D22ADC" w:rsidP="00D22ADC">
      <w:pPr>
        <w:jc w:val="both"/>
        <w:rPr>
          <w:rFonts w:cstheme="minorHAnsi"/>
          <w:sz w:val="24"/>
          <w:szCs w:val="24"/>
          <w:lang w:val="en-US"/>
        </w:rPr>
      </w:pPr>
      <w:r w:rsidRPr="00A80D0B">
        <w:rPr>
          <w:rFonts w:cstheme="minorHAnsi"/>
          <w:sz w:val="24"/>
          <w:szCs w:val="24"/>
          <w:lang w:val="en-US"/>
        </w:rPr>
        <w:t xml:space="preserve">- </w:t>
      </w:r>
      <w:proofErr w:type="gramStart"/>
      <w:r w:rsidRPr="00A80D0B">
        <w:rPr>
          <w:rFonts w:cstheme="minorHAnsi"/>
          <w:sz w:val="24"/>
          <w:szCs w:val="24"/>
          <w:lang w:val="en-US"/>
        </w:rPr>
        <w:t>articles</w:t>
      </w:r>
      <w:proofErr w:type="gramEnd"/>
      <w:r w:rsidRPr="00A80D0B">
        <w:rPr>
          <w:rFonts w:cstheme="minorHAnsi"/>
          <w:sz w:val="24"/>
          <w:szCs w:val="24"/>
          <w:lang w:val="en-US"/>
        </w:rPr>
        <w:t xml:space="preserve"> whose subjects are not related to the scientific direction of the journal;</w:t>
      </w:r>
    </w:p>
    <w:p w14:paraId="6B632F5D" w14:textId="77777777" w:rsidR="00D22ADC" w:rsidRPr="00A80D0B" w:rsidRDefault="00D22ADC" w:rsidP="00D22ADC">
      <w:pPr>
        <w:jc w:val="both"/>
        <w:rPr>
          <w:rFonts w:cstheme="minorHAnsi"/>
          <w:sz w:val="24"/>
          <w:szCs w:val="24"/>
          <w:lang w:val="en-US"/>
        </w:rPr>
      </w:pPr>
      <w:r w:rsidRPr="00A80D0B">
        <w:rPr>
          <w:rFonts w:cstheme="minorHAnsi"/>
          <w:sz w:val="24"/>
          <w:szCs w:val="24"/>
          <w:lang w:val="en-US"/>
        </w:rPr>
        <w:t>- Articles that are not properly executed, the authors of which refuse to technically finalize the articles;</w:t>
      </w:r>
    </w:p>
    <w:p w14:paraId="571CF81F" w14:textId="77777777" w:rsidR="00D22ADC" w:rsidRPr="00A80D0B" w:rsidRDefault="00D22ADC" w:rsidP="00D22ADC">
      <w:pPr>
        <w:jc w:val="both"/>
        <w:rPr>
          <w:rFonts w:cstheme="minorHAnsi"/>
          <w:sz w:val="24"/>
          <w:szCs w:val="24"/>
          <w:lang w:val="en-US"/>
        </w:rPr>
      </w:pPr>
      <w:r w:rsidRPr="00A80D0B">
        <w:rPr>
          <w:rFonts w:cstheme="minorHAnsi"/>
          <w:sz w:val="24"/>
          <w:szCs w:val="24"/>
          <w:lang w:val="en-US"/>
        </w:rPr>
        <w:t xml:space="preserve">- </w:t>
      </w:r>
      <w:proofErr w:type="gramStart"/>
      <w:r w:rsidRPr="00A80D0B">
        <w:rPr>
          <w:rFonts w:cstheme="minorHAnsi"/>
          <w:sz w:val="24"/>
          <w:szCs w:val="24"/>
          <w:lang w:val="en-US"/>
        </w:rPr>
        <w:t>articles</w:t>
      </w:r>
      <w:proofErr w:type="gramEnd"/>
      <w:r w:rsidRPr="00A80D0B">
        <w:rPr>
          <w:rFonts w:cstheme="minorHAnsi"/>
          <w:sz w:val="24"/>
          <w:szCs w:val="24"/>
          <w:lang w:val="en-US"/>
        </w:rPr>
        <w:t xml:space="preserve"> whose authors did not revise the article on the reviewer's constructive comments.</w:t>
      </w:r>
    </w:p>
    <w:p w14:paraId="0D67A856" w14:textId="77777777" w:rsidR="00D22ADC" w:rsidRPr="00A80D0B" w:rsidRDefault="00D22ADC" w:rsidP="00D22ADC">
      <w:pPr>
        <w:jc w:val="both"/>
        <w:rPr>
          <w:rFonts w:cstheme="minorHAnsi"/>
          <w:sz w:val="24"/>
          <w:szCs w:val="24"/>
          <w:lang w:val="en-US"/>
        </w:rPr>
      </w:pPr>
      <w:r w:rsidRPr="00A80D0B">
        <w:rPr>
          <w:rFonts w:cstheme="minorHAnsi"/>
          <w:sz w:val="24"/>
          <w:szCs w:val="24"/>
          <w:lang w:val="en-US"/>
        </w:rPr>
        <w:t>Authors convicted of plagiarism are deprived of the possibility of publishing articles in the journal «</w:t>
      </w:r>
      <w:proofErr w:type="spellStart"/>
      <w:r w:rsidRPr="00A80D0B">
        <w:rPr>
          <w:rFonts w:cstheme="minorHAnsi"/>
          <w:sz w:val="24"/>
          <w:szCs w:val="24"/>
          <w:lang w:val="en-US"/>
        </w:rPr>
        <w:t>Izvestia</w:t>
      </w:r>
      <w:proofErr w:type="spellEnd"/>
      <w:r w:rsidRPr="00A80D0B">
        <w:rPr>
          <w:rFonts w:cstheme="minorHAnsi"/>
          <w:sz w:val="24"/>
          <w:szCs w:val="24"/>
          <w:lang w:val="en-US"/>
        </w:rPr>
        <w:t xml:space="preserve"> of the Samara Scientific Center of the Russian Academy of Sciences. </w:t>
      </w:r>
      <w:proofErr w:type="gramStart"/>
      <w:r w:rsidRPr="00A80D0B">
        <w:rPr>
          <w:rFonts w:cstheme="minorHAnsi"/>
          <w:sz w:val="24"/>
          <w:szCs w:val="24"/>
          <w:lang w:val="en-US"/>
        </w:rPr>
        <w:t>Historical sciences».</w:t>
      </w:r>
      <w:proofErr w:type="gramEnd"/>
    </w:p>
    <w:p w14:paraId="5CB1B45F" w14:textId="00D97CE0" w:rsidR="00D22ADC" w:rsidRPr="00A80D0B" w:rsidRDefault="006921C0" w:rsidP="00D22ADC">
      <w:pPr>
        <w:jc w:val="both"/>
        <w:rPr>
          <w:rFonts w:cstheme="minorHAnsi"/>
          <w:sz w:val="24"/>
          <w:szCs w:val="24"/>
          <w:lang w:val="en-US"/>
        </w:rPr>
      </w:pPr>
      <w:r>
        <w:rPr>
          <w:rFonts w:cstheme="minorHAnsi"/>
          <w:sz w:val="24"/>
          <w:szCs w:val="24"/>
        </w:rPr>
        <w:t>1</w:t>
      </w:r>
      <w:r w:rsidR="00D22ADC" w:rsidRPr="00A80D0B">
        <w:rPr>
          <w:rFonts w:cstheme="minorHAnsi"/>
          <w:sz w:val="24"/>
          <w:szCs w:val="24"/>
          <w:lang w:val="en-US"/>
        </w:rPr>
        <w:t>.1.13. Reviews of the materials received are kept in the editorial office of the journal for 5 years from the date of publication, and copies of them are sent to the Ministry of Education and Science of the Russian Federation upon receipt of the corresponding request to the editorial office of the journal.</w:t>
      </w:r>
    </w:p>
    <w:p w14:paraId="28618524" w14:textId="1981FFF0" w:rsidR="00D22ADC" w:rsidRPr="00A80D0B" w:rsidRDefault="006921C0" w:rsidP="00D22ADC">
      <w:pPr>
        <w:jc w:val="both"/>
        <w:rPr>
          <w:rFonts w:cstheme="minorHAnsi"/>
          <w:sz w:val="24"/>
          <w:szCs w:val="24"/>
          <w:lang w:val="en-US"/>
        </w:rPr>
      </w:pPr>
      <w:r>
        <w:rPr>
          <w:rFonts w:cstheme="minorHAnsi"/>
          <w:sz w:val="24"/>
          <w:szCs w:val="24"/>
        </w:rPr>
        <w:t>1</w:t>
      </w:r>
      <w:r w:rsidR="00D22ADC" w:rsidRPr="00A80D0B">
        <w:rPr>
          <w:rFonts w:cstheme="minorHAnsi"/>
          <w:sz w:val="24"/>
          <w:szCs w:val="24"/>
          <w:lang w:val="en-US"/>
        </w:rPr>
        <w:t>.1.14. Authors are not charged to review articles.</w:t>
      </w:r>
    </w:p>
    <w:p w14:paraId="403D8DBF" w14:textId="7987B048" w:rsidR="00D22ADC" w:rsidRPr="00A80D0B" w:rsidRDefault="006921C0" w:rsidP="00D22ADC">
      <w:pPr>
        <w:jc w:val="both"/>
        <w:rPr>
          <w:rFonts w:cstheme="minorHAnsi"/>
          <w:b/>
          <w:sz w:val="24"/>
          <w:szCs w:val="24"/>
          <w:lang w:val="en-US"/>
        </w:rPr>
      </w:pPr>
      <w:r>
        <w:rPr>
          <w:rFonts w:cstheme="minorHAnsi"/>
          <w:b/>
          <w:sz w:val="24"/>
          <w:szCs w:val="24"/>
        </w:rPr>
        <w:t>1</w:t>
      </w:r>
      <w:r w:rsidR="00D22ADC" w:rsidRPr="00A80D0B">
        <w:rPr>
          <w:rFonts w:cstheme="minorHAnsi"/>
          <w:b/>
          <w:sz w:val="24"/>
          <w:szCs w:val="24"/>
          <w:lang w:val="en-US"/>
        </w:rPr>
        <w:t>.2. Review Content Requirements</w:t>
      </w:r>
    </w:p>
    <w:p w14:paraId="14739FCC" w14:textId="601F208E" w:rsidR="00D22ADC" w:rsidRPr="00A80D0B" w:rsidRDefault="006921C0" w:rsidP="00D22ADC">
      <w:pPr>
        <w:jc w:val="both"/>
        <w:rPr>
          <w:rFonts w:cstheme="minorHAnsi"/>
          <w:sz w:val="24"/>
          <w:szCs w:val="24"/>
          <w:lang w:val="en-US"/>
        </w:rPr>
      </w:pPr>
      <w:r>
        <w:rPr>
          <w:rFonts w:cstheme="minorHAnsi"/>
          <w:sz w:val="24"/>
          <w:szCs w:val="24"/>
        </w:rPr>
        <w:t>1</w:t>
      </w:r>
      <w:r w:rsidR="00D22ADC" w:rsidRPr="00A80D0B">
        <w:rPr>
          <w:rFonts w:cstheme="minorHAnsi"/>
          <w:sz w:val="24"/>
          <w:szCs w:val="24"/>
          <w:lang w:val="en-US"/>
        </w:rPr>
        <w:t>.2.1. The review should contain a qualified analysis of the material of the article, an objective reasoned assessment and sound recommendations.</w:t>
      </w:r>
    </w:p>
    <w:p w14:paraId="32C60C8F" w14:textId="5CAF8ACA" w:rsidR="00D22ADC" w:rsidRPr="00A80D0B" w:rsidRDefault="006921C0" w:rsidP="00D22ADC">
      <w:pPr>
        <w:jc w:val="both"/>
        <w:rPr>
          <w:rFonts w:cstheme="minorHAnsi"/>
          <w:sz w:val="24"/>
          <w:szCs w:val="24"/>
          <w:lang w:val="en-US"/>
        </w:rPr>
      </w:pPr>
      <w:r>
        <w:rPr>
          <w:rFonts w:cstheme="minorHAnsi"/>
          <w:sz w:val="24"/>
          <w:szCs w:val="24"/>
        </w:rPr>
        <w:t>1</w:t>
      </w:r>
      <w:r w:rsidR="00D22ADC" w:rsidRPr="00A80D0B">
        <w:rPr>
          <w:rFonts w:cstheme="minorHAnsi"/>
          <w:sz w:val="24"/>
          <w:szCs w:val="24"/>
          <w:lang w:val="en-US"/>
        </w:rPr>
        <w:t>.2.2. The review shall be prepared in the form proposed by the editorial board or in free form, with mandatory coverage of the following provisions:</w:t>
      </w:r>
    </w:p>
    <w:p w14:paraId="72DC8D4F" w14:textId="77777777" w:rsidR="00D22ADC" w:rsidRPr="00A80D0B" w:rsidRDefault="00D22ADC" w:rsidP="00D22ADC">
      <w:pPr>
        <w:jc w:val="both"/>
        <w:rPr>
          <w:rFonts w:cstheme="minorHAnsi"/>
          <w:sz w:val="24"/>
          <w:szCs w:val="24"/>
          <w:lang w:val="en-US"/>
        </w:rPr>
      </w:pPr>
      <w:r w:rsidRPr="00A80D0B">
        <w:rPr>
          <w:rFonts w:cstheme="minorHAnsi"/>
          <w:sz w:val="24"/>
          <w:szCs w:val="24"/>
          <w:lang w:val="en-US"/>
        </w:rPr>
        <w:t>- Conformity of the content of the article with its title;</w:t>
      </w:r>
    </w:p>
    <w:p w14:paraId="1225F4DB" w14:textId="77777777" w:rsidR="00D22ADC" w:rsidRPr="00A80D0B" w:rsidRDefault="00D22ADC" w:rsidP="00D22ADC">
      <w:pPr>
        <w:jc w:val="both"/>
        <w:rPr>
          <w:rFonts w:cstheme="minorHAnsi"/>
          <w:sz w:val="24"/>
          <w:szCs w:val="24"/>
          <w:lang w:val="en-US"/>
        </w:rPr>
      </w:pPr>
      <w:r w:rsidRPr="00A80D0B">
        <w:rPr>
          <w:rFonts w:cstheme="minorHAnsi"/>
          <w:sz w:val="24"/>
          <w:szCs w:val="24"/>
          <w:lang w:val="en-US"/>
        </w:rPr>
        <w:t xml:space="preserve">- </w:t>
      </w:r>
      <w:proofErr w:type="gramStart"/>
      <w:r w:rsidRPr="00A80D0B">
        <w:rPr>
          <w:rFonts w:cstheme="minorHAnsi"/>
          <w:sz w:val="24"/>
          <w:szCs w:val="24"/>
          <w:lang w:val="en-US"/>
        </w:rPr>
        <w:t>compliance</w:t>
      </w:r>
      <w:proofErr w:type="gramEnd"/>
      <w:r w:rsidRPr="00A80D0B">
        <w:rPr>
          <w:rFonts w:cstheme="minorHAnsi"/>
          <w:sz w:val="24"/>
          <w:szCs w:val="24"/>
          <w:lang w:val="en-US"/>
        </w:rPr>
        <w:t xml:space="preserve"> of the article with the requirements of registration;</w:t>
      </w:r>
    </w:p>
    <w:p w14:paraId="552F3147" w14:textId="77777777" w:rsidR="00D22ADC" w:rsidRPr="00A80D0B" w:rsidRDefault="00D22ADC" w:rsidP="00D22ADC">
      <w:pPr>
        <w:jc w:val="both"/>
        <w:rPr>
          <w:rFonts w:cstheme="minorHAnsi"/>
          <w:sz w:val="24"/>
          <w:szCs w:val="24"/>
          <w:lang w:val="en-US"/>
        </w:rPr>
      </w:pPr>
      <w:r w:rsidRPr="00A80D0B">
        <w:rPr>
          <w:rFonts w:cstheme="minorHAnsi"/>
          <w:sz w:val="24"/>
          <w:szCs w:val="24"/>
          <w:lang w:val="en-US"/>
        </w:rPr>
        <w:t>- General description and evaluation of the content of the article (subject matter, focus, relevance, including the scientific provisions and results set out in the publication, validity and significance, prospects for practical application);</w:t>
      </w:r>
    </w:p>
    <w:p w14:paraId="0E8241B8" w14:textId="77777777" w:rsidR="00D22ADC" w:rsidRPr="00A80D0B" w:rsidRDefault="00D22ADC" w:rsidP="00D22ADC">
      <w:pPr>
        <w:jc w:val="both"/>
        <w:rPr>
          <w:rFonts w:cstheme="minorHAnsi"/>
          <w:sz w:val="24"/>
          <w:szCs w:val="24"/>
          <w:lang w:val="en-US"/>
        </w:rPr>
      </w:pPr>
      <w:r w:rsidRPr="00A80D0B">
        <w:rPr>
          <w:rFonts w:cstheme="minorHAnsi"/>
          <w:sz w:val="24"/>
          <w:szCs w:val="24"/>
          <w:lang w:val="en-US"/>
        </w:rPr>
        <w:t xml:space="preserve">- </w:t>
      </w:r>
      <w:proofErr w:type="gramStart"/>
      <w:r w:rsidRPr="00A80D0B">
        <w:rPr>
          <w:rFonts w:cstheme="minorHAnsi"/>
          <w:sz w:val="24"/>
          <w:szCs w:val="24"/>
          <w:lang w:val="en-US"/>
        </w:rPr>
        <w:t>content</w:t>
      </w:r>
      <w:proofErr w:type="gramEnd"/>
      <w:r w:rsidRPr="00A80D0B">
        <w:rPr>
          <w:rFonts w:cstheme="minorHAnsi"/>
          <w:sz w:val="24"/>
          <w:szCs w:val="24"/>
          <w:lang w:val="en-US"/>
        </w:rPr>
        <w:t xml:space="preserve"> of the article (originality of the material, presence/absence of previously published works, presence of erroneous statements, controversial points, etc.);</w:t>
      </w:r>
    </w:p>
    <w:p w14:paraId="361FE9EA" w14:textId="77777777" w:rsidR="00D22ADC" w:rsidRPr="00A80D0B" w:rsidRDefault="00D22ADC" w:rsidP="00D22ADC">
      <w:pPr>
        <w:jc w:val="both"/>
        <w:rPr>
          <w:rFonts w:cstheme="minorHAnsi"/>
          <w:sz w:val="24"/>
          <w:szCs w:val="24"/>
          <w:lang w:val="en-US"/>
        </w:rPr>
      </w:pPr>
      <w:r w:rsidRPr="00A80D0B">
        <w:rPr>
          <w:rFonts w:cstheme="minorHAnsi"/>
          <w:sz w:val="24"/>
          <w:szCs w:val="24"/>
          <w:lang w:val="en-US"/>
        </w:rPr>
        <w:t xml:space="preserve">- </w:t>
      </w:r>
      <w:proofErr w:type="gramStart"/>
      <w:r w:rsidRPr="00A80D0B">
        <w:rPr>
          <w:rFonts w:cstheme="minorHAnsi"/>
          <w:sz w:val="24"/>
          <w:szCs w:val="24"/>
          <w:lang w:val="en-US"/>
        </w:rPr>
        <w:t>presentation</w:t>
      </w:r>
      <w:proofErr w:type="gramEnd"/>
      <w:r w:rsidRPr="00A80D0B">
        <w:rPr>
          <w:rFonts w:cstheme="minorHAnsi"/>
          <w:sz w:val="24"/>
          <w:szCs w:val="24"/>
          <w:lang w:val="en-US"/>
        </w:rPr>
        <w:t xml:space="preserve"> of the publication (clarity, compression, availability and completeness of the reference-bibliographic apparatus, technical design of the text);</w:t>
      </w:r>
    </w:p>
    <w:p w14:paraId="015D8716" w14:textId="77777777" w:rsidR="00D22ADC" w:rsidRPr="00A80D0B" w:rsidRDefault="00D22ADC" w:rsidP="00D22ADC">
      <w:pPr>
        <w:jc w:val="both"/>
        <w:rPr>
          <w:rFonts w:cstheme="minorHAnsi"/>
          <w:sz w:val="24"/>
          <w:szCs w:val="24"/>
          <w:lang w:val="en-US"/>
        </w:rPr>
      </w:pPr>
      <w:r w:rsidRPr="00A80D0B">
        <w:rPr>
          <w:rFonts w:cstheme="minorHAnsi"/>
          <w:sz w:val="24"/>
          <w:szCs w:val="24"/>
          <w:lang w:val="en-US"/>
        </w:rPr>
        <w:lastRenderedPageBreak/>
        <w:t xml:space="preserve">- </w:t>
      </w:r>
      <w:proofErr w:type="gramStart"/>
      <w:r w:rsidRPr="00A80D0B">
        <w:rPr>
          <w:rFonts w:cstheme="minorHAnsi"/>
          <w:sz w:val="24"/>
          <w:szCs w:val="24"/>
          <w:lang w:val="en-US"/>
        </w:rPr>
        <w:t>the</w:t>
      </w:r>
      <w:proofErr w:type="gramEnd"/>
      <w:r w:rsidRPr="00A80D0B">
        <w:rPr>
          <w:rFonts w:cstheme="minorHAnsi"/>
          <w:sz w:val="24"/>
          <w:szCs w:val="24"/>
          <w:lang w:val="en-US"/>
        </w:rPr>
        <w:t xml:space="preserve"> possibility of reducing the volume of the article without prejudice to the understanding of the presented scientific provisions and results;</w:t>
      </w:r>
    </w:p>
    <w:p w14:paraId="7C13F8A2" w14:textId="77777777" w:rsidR="00D22ADC" w:rsidRPr="00A80D0B" w:rsidRDefault="00D22ADC" w:rsidP="00D22ADC">
      <w:pPr>
        <w:jc w:val="both"/>
        <w:rPr>
          <w:rFonts w:cstheme="minorHAnsi"/>
          <w:sz w:val="24"/>
          <w:szCs w:val="24"/>
          <w:lang w:val="en-US"/>
        </w:rPr>
      </w:pPr>
      <w:r w:rsidRPr="00A80D0B">
        <w:rPr>
          <w:rFonts w:cstheme="minorHAnsi"/>
          <w:sz w:val="24"/>
          <w:szCs w:val="24"/>
          <w:lang w:val="en-US"/>
        </w:rPr>
        <w:t xml:space="preserve">- </w:t>
      </w:r>
      <w:proofErr w:type="gramStart"/>
      <w:r w:rsidRPr="00A80D0B">
        <w:rPr>
          <w:rFonts w:cstheme="minorHAnsi"/>
          <w:sz w:val="24"/>
          <w:szCs w:val="24"/>
          <w:lang w:val="en-US"/>
        </w:rPr>
        <w:t>what</w:t>
      </w:r>
      <w:proofErr w:type="gramEnd"/>
      <w:r w:rsidRPr="00A80D0B">
        <w:rPr>
          <w:rFonts w:cstheme="minorHAnsi"/>
          <w:sz w:val="24"/>
          <w:szCs w:val="24"/>
          <w:lang w:val="en-US"/>
        </w:rPr>
        <w:t xml:space="preserve"> exactly are the positive aspects, as well as the shortcomings of the article, what corrections and additions should be made by the author (s).</w:t>
      </w:r>
    </w:p>
    <w:p w14:paraId="25364E0C" w14:textId="39CEE2AD" w:rsidR="00D22ADC" w:rsidRPr="00A80D0B" w:rsidRDefault="006921C0" w:rsidP="00D22ADC">
      <w:pPr>
        <w:jc w:val="both"/>
        <w:rPr>
          <w:rFonts w:cstheme="minorHAnsi"/>
          <w:sz w:val="24"/>
          <w:szCs w:val="24"/>
          <w:lang w:val="en-US"/>
        </w:rPr>
      </w:pPr>
      <w:r>
        <w:rPr>
          <w:rFonts w:cstheme="minorHAnsi"/>
          <w:sz w:val="24"/>
          <w:szCs w:val="24"/>
        </w:rPr>
        <w:t>1</w:t>
      </w:r>
      <w:r w:rsidR="00D22ADC" w:rsidRPr="00A80D0B">
        <w:rPr>
          <w:rFonts w:cstheme="minorHAnsi"/>
          <w:sz w:val="24"/>
          <w:szCs w:val="24"/>
          <w:lang w:val="en-US"/>
        </w:rPr>
        <w:t xml:space="preserve">.2.3. The final part of the review should contain conclusions about the article as a whole and a recommendation on whether the article can be published in the journal </w:t>
      </w:r>
      <w:proofErr w:type="spellStart"/>
      <w:r w:rsidR="00D22ADC" w:rsidRPr="00A80D0B">
        <w:rPr>
          <w:rFonts w:cstheme="minorHAnsi"/>
          <w:sz w:val="24"/>
          <w:szCs w:val="24"/>
          <w:lang w:val="en-US"/>
        </w:rPr>
        <w:t>Izvestia</w:t>
      </w:r>
      <w:proofErr w:type="spellEnd"/>
      <w:r w:rsidR="00D22ADC" w:rsidRPr="00A80D0B">
        <w:rPr>
          <w:rFonts w:cstheme="minorHAnsi"/>
          <w:sz w:val="24"/>
          <w:szCs w:val="24"/>
          <w:lang w:val="en-US"/>
        </w:rPr>
        <w:t xml:space="preserve"> of the Samara Scientific Center of the Russian Academy of Sciences. Historical </w:t>
      </w:r>
      <w:proofErr w:type="gramStart"/>
      <w:r w:rsidR="00D22ADC" w:rsidRPr="00A80D0B">
        <w:rPr>
          <w:rFonts w:cstheme="minorHAnsi"/>
          <w:sz w:val="24"/>
          <w:szCs w:val="24"/>
          <w:lang w:val="en-US"/>
        </w:rPr>
        <w:t>Sciences,</w:t>
      </w:r>
      <w:proofErr w:type="gramEnd"/>
      <w:r w:rsidR="00D22ADC" w:rsidRPr="00A80D0B">
        <w:rPr>
          <w:rFonts w:cstheme="minorHAnsi"/>
          <w:sz w:val="24"/>
          <w:szCs w:val="24"/>
          <w:lang w:val="en-US"/>
        </w:rPr>
        <w:t xml:space="preserve"> "sent for revision or not recommended for publication in a specific scientific direction corresponding to the nomenclature of scientific specialties approved by the Higher Attestation Commission of the Russian Federation.</w:t>
      </w:r>
    </w:p>
    <w:p w14:paraId="4624C266" w14:textId="75528F7B" w:rsidR="009F465C" w:rsidRPr="00A80D0B" w:rsidRDefault="006921C0" w:rsidP="009F465C">
      <w:pPr>
        <w:rPr>
          <w:rFonts w:cstheme="minorHAnsi"/>
          <w:b/>
          <w:sz w:val="24"/>
          <w:szCs w:val="24"/>
          <w:lang w:val="en-US"/>
        </w:rPr>
      </w:pPr>
      <w:r>
        <w:rPr>
          <w:rFonts w:cstheme="minorHAnsi"/>
          <w:b/>
          <w:sz w:val="24"/>
          <w:szCs w:val="24"/>
        </w:rPr>
        <w:t>2</w:t>
      </w:r>
      <w:r w:rsidR="009F465C" w:rsidRPr="00A80D0B">
        <w:rPr>
          <w:rFonts w:cstheme="minorHAnsi"/>
          <w:b/>
          <w:sz w:val="24"/>
          <w:szCs w:val="24"/>
          <w:lang w:val="en-US"/>
        </w:rPr>
        <w:t>. Ethics of authors</w:t>
      </w:r>
    </w:p>
    <w:p w14:paraId="1549C48C" w14:textId="13002C18" w:rsidR="00737231" w:rsidRPr="00A80D0B" w:rsidRDefault="009F465C" w:rsidP="009F465C">
      <w:pPr>
        <w:jc w:val="both"/>
        <w:rPr>
          <w:rFonts w:cstheme="minorHAnsi"/>
          <w:sz w:val="24"/>
          <w:szCs w:val="24"/>
          <w:lang w:val="en-US"/>
        </w:rPr>
      </w:pPr>
      <w:r w:rsidRPr="00A80D0B">
        <w:rPr>
          <w:rFonts w:cstheme="minorHAnsi"/>
          <w:sz w:val="24"/>
          <w:szCs w:val="24"/>
          <w:lang w:val="en-US"/>
        </w:rPr>
        <w:t>The authors of the manuscript of the article observe ethical standards and are responsible for the absence of plagiarism (unscrupulous citation) in the publication; ensure the absence of falsification of research results, reliability and reproducibility of research results according to the methods given in the publication.</w:t>
      </w:r>
    </w:p>
    <w:p w14:paraId="5141E862" w14:textId="0B150BD1" w:rsidR="00737231" w:rsidRPr="00A80D0B" w:rsidRDefault="009F465C" w:rsidP="009F465C">
      <w:pPr>
        <w:jc w:val="both"/>
        <w:rPr>
          <w:rFonts w:cstheme="minorHAnsi"/>
          <w:sz w:val="24"/>
          <w:szCs w:val="24"/>
          <w:lang w:val="en-US"/>
        </w:rPr>
      </w:pPr>
      <w:r w:rsidRPr="00A80D0B">
        <w:rPr>
          <w:rFonts w:cstheme="minorHAnsi"/>
          <w:sz w:val="24"/>
          <w:szCs w:val="24"/>
          <w:lang w:val="en-US"/>
        </w:rPr>
        <w:t>The authors of the manuscript are collectively responsible for the content of the scientific article when published, as well as for the absence in it of any information that may be attributed to the state secret or trade secret of the organization that funded this study. All authors should be active participants in the studies whose results are presented in the article. Inclusion in the author's team, the order of authors in the article is determined by the authors themselves. It is allowed to include in the author's team researchers with the status of "student" (student, master, graduate student) who participated in solving this scientific problem, as well as links to projects and grants within which research was carried out.</w:t>
      </w:r>
    </w:p>
    <w:p w14:paraId="4173194F" w14:textId="5A07786D" w:rsidR="009F465C" w:rsidRPr="00A80D0B" w:rsidRDefault="009F465C" w:rsidP="009F465C">
      <w:pPr>
        <w:jc w:val="both"/>
        <w:rPr>
          <w:rFonts w:cstheme="minorHAnsi"/>
          <w:sz w:val="24"/>
          <w:szCs w:val="24"/>
          <w:lang w:val="en-US"/>
        </w:rPr>
      </w:pPr>
      <w:r w:rsidRPr="00A80D0B">
        <w:rPr>
          <w:rFonts w:cstheme="minorHAnsi"/>
          <w:sz w:val="24"/>
          <w:szCs w:val="24"/>
          <w:lang w:val="en-US"/>
        </w:rPr>
        <w:t>The authors undertake not to send the same or close in content (with copying of illustrative materials) manuscript to the editors of two or more journals until a final opinion is received from the editorial board of our journal.</w:t>
      </w:r>
    </w:p>
    <w:p w14:paraId="433D9D17" w14:textId="6130C032" w:rsidR="009F465C" w:rsidRPr="00A80D0B" w:rsidRDefault="006921C0" w:rsidP="009F465C">
      <w:pPr>
        <w:jc w:val="both"/>
        <w:rPr>
          <w:rFonts w:cstheme="minorHAnsi"/>
          <w:b/>
          <w:sz w:val="24"/>
          <w:szCs w:val="24"/>
          <w:lang w:val="en-US"/>
        </w:rPr>
      </w:pPr>
      <w:r w:rsidRPr="006921C0">
        <w:rPr>
          <w:rFonts w:cstheme="minorHAnsi"/>
          <w:b/>
          <w:sz w:val="24"/>
          <w:szCs w:val="24"/>
          <w:lang w:val="en-US"/>
        </w:rPr>
        <w:t>3</w:t>
      </w:r>
      <w:r w:rsidR="009F465C" w:rsidRPr="00A80D0B">
        <w:rPr>
          <w:rFonts w:cstheme="minorHAnsi"/>
          <w:b/>
          <w:sz w:val="24"/>
          <w:szCs w:val="24"/>
          <w:lang w:val="en-US"/>
        </w:rPr>
        <w:t>. Attached to the manuscript of the article are:</w:t>
      </w:r>
    </w:p>
    <w:p w14:paraId="6BA3C33D" w14:textId="02464535" w:rsidR="009F465C" w:rsidRPr="00A80D0B" w:rsidRDefault="009F465C" w:rsidP="009F465C">
      <w:pPr>
        <w:jc w:val="both"/>
        <w:rPr>
          <w:rFonts w:cstheme="minorHAnsi"/>
          <w:sz w:val="24"/>
          <w:szCs w:val="24"/>
          <w:lang w:val="en-US"/>
        </w:rPr>
      </w:pPr>
      <w:r w:rsidRPr="00A80D0B">
        <w:rPr>
          <w:rFonts w:cstheme="minorHAnsi"/>
          <w:sz w:val="24"/>
          <w:szCs w:val="24"/>
          <w:lang w:val="en-US"/>
        </w:rPr>
        <w:t xml:space="preserve">1. direction from the organization on a form signed by the head or deputy head - a letter in arbitrary form addressed to the editor-in-chief of the journal «Izvestia Samara Scientific Center of the Russian Academy of Sciences. Historical Sciences» by Professor </w:t>
      </w:r>
      <w:proofErr w:type="spellStart"/>
      <w:r w:rsidRPr="00A80D0B">
        <w:rPr>
          <w:rFonts w:cstheme="minorHAnsi"/>
          <w:sz w:val="24"/>
          <w:szCs w:val="24"/>
          <w:lang w:val="en-US"/>
        </w:rPr>
        <w:t>Yu.P</w:t>
      </w:r>
      <w:proofErr w:type="spellEnd"/>
      <w:r w:rsidRPr="00A80D0B">
        <w:rPr>
          <w:rFonts w:cstheme="minorHAnsi"/>
          <w:sz w:val="24"/>
          <w:szCs w:val="24"/>
          <w:lang w:val="en-US"/>
        </w:rPr>
        <w:t xml:space="preserve">. </w:t>
      </w:r>
      <w:proofErr w:type="spellStart"/>
      <w:r w:rsidRPr="00A80D0B">
        <w:rPr>
          <w:rFonts w:cstheme="minorHAnsi"/>
          <w:sz w:val="24"/>
          <w:szCs w:val="24"/>
          <w:lang w:val="en-US"/>
        </w:rPr>
        <w:t>Anshakov</w:t>
      </w:r>
      <w:proofErr w:type="spellEnd"/>
      <w:r w:rsidRPr="00A80D0B">
        <w:rPr>
          <w:rFonts w:cstheme="minorHAnsi"/>
          <w:sz w:val="24"/>
          <w:szCs w:val="24"/>
          <w:lang w:val="en-US"/>
        </w:rPr>
        <w:t xml:space="preserve"> with the names of the authors and the name of the article;</w:t>
      </w:r>
    </w:p>
    <w:p w14:paraId="48C12B6D" w14:textId="77777777" w:rsidR="009F465C" w:rsidRPr="00A80D0B" w:rsidRDefault="009F465C" w:rsidP="009F465C">
      <w:pPr>
        <w:jc w:val="both"/>
        <w:rPr>
          <w:rFonts w:cstheme="minorHAnsi"/>
          <w:sz w:val="24"/>
          <w:szCs w:val="24"/>
          <w:lang w:val="en-US"/>
        </w:rPr>
      </w:pPr>
      <w:r w:rsidRPr="00A80D0B">
        <w:rPr>
          <w:rFonts w:cstheme="minorHAnsi"/>
          <w:sz w:val="24"/>
          <w:szCs w:val="24"/>
          <w:lang w:val="en-US"/>
        </w:rPr>
        <w:t>2. expert opinion on the possibility of publishing the manuscript in an open press;</w:t>
      </w:r>
    </w:p>
    <w:p w14:paraId="35ABE12B" w14:textId="77777777" w:rsidR="009F465C" w:rsidRPr="00A80D0B" w:rsidRDefault="009F465C" w:rsidP="009F465C">
      <w:pPr>
        <w:jc w:val="both"/>
        <w:rPr>
          <w:rFonts w:cstheme="minorHAnsi"/>
          <w:sz w:val="24"/>
          <w:szCs w:val="24"/>
          <w:lang w:val="en-US"/>
        </w:rPr>
      </w:pPr>
      <w:r w:rsidRPr="00A80D0B">
        <w:rPr>
          <w:rFonts w:cstheme="minorHAnsi"/>
          <w:sz w:val="24"/>
          <w:szCs w:val="24"/>
          <w:lang w:val="en-US"/>
        </w:rPr>
        <w:t>3. extract from the minutes of the meeting of the department (if there is a department) on the recommendation to print a sample extract;</w:t>
      </w:r>
    </w:p>
    <w:p w14:paraId="5CD9A492" w14:textId="3AA6167B" w:rsidR="009F465C" w:rsidRPr="00A80D0B" w:rsidRDefault="009F465C" w:rsidP="009F465C">
      <w:pPr>
        <w:jc w:val="both"/>
        <w:rPr>
          <w:rFonts w:cstheme="minorHAnsi"/>
          <w:sz w:val="24"/>
          <w:szCs w:val="24"/>
          <w:lang w:val="en-US"/>
        </w:rPr>
      </w:pPr>
      <w:r w:rsidRPr="00A80D0B">
        <w:rPr>
          <w:rFonts w:cstheme="minorHAnsi"/>
          <w:sz w:val="24"/>
          <w:szCs w:val="24"/>
          <w:lang w:val="en-US"/>
        </w:rPr>
        <w:t>4. information about each author in the form of a questionnaire:</w:t>
      </w:r>
    </w:p>
    <w:p w14:paraId="10B93A63" w14:textId="48DB1BAB" w:rsidR="009F465C" w:rsidRPr="00A80D0B" w:rsidRDefault="009F465C" w:rsidP="009F465C">
      <w:pPr>
        <w:jc w:val="both"/>
        <w:rPr>
          <w:rFonts w:cstheme="minorHAnsi"/>
          <w:sz w:val="24"/>
          <w:szCs w:val="24"/>
          <w:lang w:val="en-US"/>
        </w:rPr>
      </w:pPr>
      <w:r w:rsidRPr="00A80D0B">
        <w:rPr>
          <w:rFonts w:cstheme="minorHAnsi"/>
          <w:sz w:val="24"/>
          <w:szCs w:val="24"/>
          <w:lang w:val="en-US"/>
        </w:rPr>
        <w:t xml:space="preserve">the questionnaire contains the surname, first name, patronymic in full, information about the degree (Doctor of Sciences, Candidate of Sciences); academic rank (associate professor, professor); positions at the main place of work; the name of the organizational unit and organization, electronic address, postal address of the organization, including the code, contact numbers; in bold, the data of the responsible author, with whom the edition of the journal contacts on all emerging issues (his mobile phone is additionally indicated); moreover, the article only publishes the author's contact e-mail (one </w:t>
      </w:r>
      <w:r w:rsidRPr="00A80D0B">
        <w:rPr>
          <w:rFonts w:cstheme="minorHAnsi"/>
          <w:sz w:val="24"/>
          <w:szCs w:val="24"/>
          <w:lang w:val="en-US"/>
        </w:rPr>
        <w:lastRenderedPageBreak/>
        <w:t>that allows communication with the author and is not his personal and not advertised contact, the rest of the contact information is used within the editorial office and is not disclosed.</w:t>
      </w:r>
    </w:p>
    <w:p w14:paraId="18C14A03" w14:textId="0CFCA48C" w:rsidR="009F465C" w:rsidRPr="00A80D0B" w:rsidRDefault="009F465C" w:rsidP="009F465C">
      <w:pPr>
        <w:jc w:val="both"/>
        <w:rPr>
          <w:rFonts w:cstheme="minorHAnsi"/>
          <w:sz w:val="24"/>
          <w:szCs w:val="24"/>
          <w:lang w:val="en-US"/>
        </w:rPr>
      </w:pPr>
      <w:r w:rsidRPr="00A80D0B">
        <w:rPr>
          <w:rFonts w:cstheme="minorHAnsi"/>
          <w:sz w:val="24"/>
          <w:szCs w:val="24"/>
          <w:lang w:val="en-US"/>
        </w:rPr>
        <w:t>The editors pay special attention to the correct completion of the author's questionnaire lines - whether the author writes a dissertation and in which specialty. Depending on this, for graduate students and doctoral students, a joint decision is made with the author - whether the publication of this article in our journal suits him and the editors and whether the topic of the article coincides with the areas authorized by the List of Higher Attestation Commission for the journal «Izvestia of the Samara Scientific Center of the Russian Academy of Sciences. Historical sciences». The editors ask the authors to take this issue into account so that the submitted article can be counted as a HAK publication.</w:t>
      </w:r>
    </w:p>
    <w:p w14:paraId="338D496A" w14:textId="085BB86E" w:rsidR="009F465C" w:rsidRPr="00A80D0B" w:rsidRDefault="006921C0" w:rsidP="009F465C">
      <w:pPr>
        <w:jc w:val="both"/>
        <w:rPr>
          <w:rFonts w:cstheme="minorHAnsi"/>
          <w:b/>
          <w:sz w:val="24"/>
          <w:szCs w:val="24"/>
          <w:lang w:val="en-US"/>
        </w:rPr>
      </w:pPr>
      <w:r w:rsidRPr="006921C0">
        <w:rPr>
          <w:rFonts w:cstheme="minorHAnsi"/>
          <w:b/>
          <w:sz w:val="24"/>
          <w:szCs w:val="24"/>
          <w:lang w:val="en-US"/>
        </w:rPr>
        <w:t>4</w:t>
      </w:r>
      <w:r w:rsidR="009F465C" w:rsidRPr="00A80D0B">
        <w:rPr>
          <w:rFonts w:cstheme="minorHAnsi"/>
          <w:b/>
          <w:sz w:val="24"/>
          <w:szCs w:val="24"/>
          <w:lang w:val="en-US"/>
        </w:rPr>
        <w:t>. Recommendations on the structure of manuscripts</w:t>
      </w:r>
    </w:p>
    <w:p w14:paraId="79625833" w14:textId="77777777" w:rsidR="009F465C" w:rsidRPr="00A80D0B" w:rsidRDefault="009F465C" w:rsidP="009F465C">
      <w:pPr>
        <w:jc w:val="both"/>
        <w:rPr>
          <w:rFonts w:cstheme="minorHAnsi"/>
          <w:sz w:val="24"/>
          <w:szCs w:val="24"/>
          <w:lang w:val="en-US"/>
        </w:rPr>
      </w:pPr>
      <w:r w:rsidRPr="00A80D0B">
        <w:rPr>
          <w:rFonts w:cstheme="minorHAnsi"/>
          <w:sz w:val="24"/>
          <w:szCs w:val="24"/>
          <w:lang w:val="en-US"/>
        </w:rPr>
        <w:t>The manuscript of the article should contain the following sections (section names may vary):</w:t>
      </w:r>
    </w:p>
    <w:p w14:paraId="4CDE83EE" w14:textId="77777777" w:rsidR="009F465C" w:rsidRPr="00A80D0B" w:rsidRDefault="009F465C" w:rsidP="009F465C">
      <w:pPr>
        <w:jc w:val="both"/>
        <w:rPr>
          <w:rFonts w:cstheme="minorHAnsi"/>
          <w:sz w:val="24"/>
          <w:szCs w:val="24"/>
          <w:lang w:val="en-US"/>
        </w:rPr>
      </w:pPr>
      <w:r w:rsidRPr="00A80D0B">
        <w:rPr>
          <w:rFonts w:cstheme="minorHAnsi"/>
          <w:sz w:val="24"/>
          <w:szCs w:val="24"/>
          <w:lang w:val="en-US"/>
        </w:rPr>
        <w:t>- Introduction (with dedicated purpose of work);</w:t>
      </w:r>
    </w:p>
    <w:p w14:paraId="0F780E6A" w14:textId="77777777" w:rsidR="009F465C" w:rsidRPr="00A80D0B" w:rsidRDefault="009F465C" w:rsidP="009F465C">
      <w:pPr>
        <w:jc w:val="both"/>
        <w:rPr>
          <w:rFonts w:cstheme="minorHAnsi"/>
          <w:sz w:val="24"/>
          <w:szCs w:val="24"/>
          <w:lang w:val="en-US"/>
        </w:rPr>
      </w:pPr>
      <w:r w:rsidRPr="00A80D0B">
        <w:rPr>
          <w:rFonts w:cstheme="minorHAnsi"/>
          <w:sz w:val="24"/>
          <w:szCs w:val="24"/>
          <w:lang w:val="en-US"/>
        </w:rPr>
        <w:t>- Research methodology;</w:t>
      </w:r>
    </w:p>
    <w:p w14:paraId="0BCDC0E4" w14:textId="77777777" w:rsidR="009F465C" w:rsidRPr="00A80D0B" w:rsidRDefault="009F465C" w:rsidP="009F465C">
      <w:pPr>
        <w:jc w:val="both"/>
        <w:rPr>
          <w:rFonts w:cstheme="minorHAnsi"/>
          <w:sz w:val="24"/>
          <w:szCs w:val="24"/>
          <w:lang w:val="en-US"/>
        </w:rPr>
      </w:pPr>
      <w:r w:rsidRPr="00A80D0B">
        <w:rPr>
          <w:rFonts w:cstheme="minorHAnsi"/>
          <w:sz w:val="24"/>
          <w:szCs w:val="24"/>
          <w:lang w:val="en-US"/>
        </w:rPr>
        <w:t>- Results and discussions;</w:t>
      </w:r>
    </w:p>
    <w:p w14:paraId="5341561E" w14:textId="5A3AD361" w:rsidR="009F465C" w:rsidRPr="00A80D0B" w:rsidRDefault="009F465C" w:rsidP="009F465C">
      <w:pPr>
        <w:jc w:val="both"/>
        <w:rPr>
          <w:rFonts w:cstheme="minorHAnsi"/>
          <w:sz w:val="24"/>
          <w:szCs w:val="24"/>
          <w:lang w:val="en-US"/>
        </w:rPr>
      </w:pPr>
      <w:r w:rsidRPr="00A80D0B">
        <w:rPr>
          <w:rFonts w:cstheme="minorHAnsi"/>
          <w:sz w:val="24"/>
          <w:szCs w:val="24"/>
          <w:lang w:val="en-US"/>
        </w:rPr>
        <w:t>- Conclusions or Conclusions.</w:t>
      </w:r>
    </w:p>
    <w:p w14:paraId="1DCC2833" w14:textId="2312D1D5" w:rsidR="009F465C" w:rsidRPr="00A80D0B" w:rsidRDefault="009F465C" w:rsidP="009F465C">
      <w:pPr>
        <w:jc w:val="both"/>
        <w:rPr>
          <w:rFonts w:cstheme="minorHAnsi"/>
          <w:sz w:val="24"/>
          <w:szCs w:val="24"/>
          <w:lang w:val="en-US"/>
        </w:rPr>
      </w:pPr>
      <w:r w:rsidRPr="00A80D0B">
        <w:rPr>
          <w:rFonts w:cstheme="minorHAnsi"/>
          <w:sz w:val="24"/>
          <w:szCs w:val="24"/>
          <w:lang w:val="en-US"/>
        </w:rPr>
        <w:t>The maximum volume of the manuscript in standard design (12th font size after 1 intervals), including illustrations and tables in the text, should be no more than 12... 14 pages.</w:t>
      </w:r>
    </w:p>
    <w:p w14:paraId="799C1E68" w14:textId="576232CF" w:rsidR="009F465C" w:rsidRPr="00A80D0B" w:rsidRDefault="006921C0" w:rsidP="009F465C">
      <w:pPr>
        <w:jc w:val="both"/>
        <w:rPr>
          <w:rFonts w:cstheme="minorHAnsi"/>
          <w:b/>
          <w:sz w:val="24"/>
          <w:szCs w:val="24"/>
          <w:lang w:val="en-US"/>
        </w:rPr>
      </w:pPr>
      <w:r w:rsidRPr="006921C0">
        <w:rPr>
          <w:rFonts w:cstheme="minorHAnsi"/>
          <w:b/>
          <w:sz w:val="24"/>
          <w:szCs w:val="24"/>
          <w:lang w:val="en-US"/>
        </w:rPr>
        <w:t>5</w:t>
      </w:r>
      <w:r w:rsidR="009F465C" w:rsidRPr="00A80D0B">
        <w:rPr>
          <w:rFonts w:cstheme="minorHAnsi"/>
          <w:b/>
          <w:sz w:val="24"/>
          <w:szCs w:val="24"/>
          <w:lang w:val="en-US"/>
        </w:rPr>
        <w:t>. Recommendations for the preparation of manuscripts</w:t>
      </w:r>
    </w:p>
    <w:p w14:paraId="75478652" w14:textId="77777777" w:rsidR="009F465C" w:rsidRPr="00A80D0B" w:rsidRDefault="009F465C" w:rsidP="009F465C">
      <w:pPr>
        <w:jc w:val="both"/>
        <w:rPr>
          <w:rFonts w:cstheme="minorHAnsi"/>
          <w:sz w:val="24"/>
          <w:szCs w:val="24"/>
          <w:lang w:val="en-US"/>
        </w:rPr>
      </w:pPr>
      <w:r w:rsidRPr="00A80D0B">
        <w:rPr>
          <w:rFonts w:cstheme="minorHAnsi"/>
          <w:sz w:val="24"/>
          <w:szCs w:val="24"/>
          <w:lang w:val="en-US"/>
        </w:rPr>
        <w:t>If possible, use MS Word Editor, RTF.</w:t>
      </w:r>
    </w:p>
    <w:p w14:paraId="53F8F272" w14:textId="77777777" w:rsidR="009F465C" w:rsidRPr="00A80D0B" w:rsidRDefault="009F465C" w:rsidP="009F465C">
      <w:pPr>
        <w:jc w:val="both"/>
        <w:rPr>
          <w:rFonts w:cstheme="minorHAnsi"/>
          <w:sz w:val="24"/>
          <w:szCs w:val="24"/>
          <w:lang w:val="en-US"/>
        </w:rPr>
      </w:pPr>
      <w:r w:rsidRPr="00A80D0B">
        <w:rPr>
          <w:rFonts w:cstheme="minorHAnsi"/>
          <w:sz w:val="24"/>
          <w:szCs w:val="24"/>
          <w:lang w:val="en-US"/>
        </w:rPr>
        <w:t>In file names, use Latin letters without spaces.</w:t>
      </w:r>
    </w:p>
    <w:p w14:paraId="1079E698" w14:textId="77777777" w:rsidR="009F465C" w:rsidRPr="00A80D0B" w:rsidRDefault="009F465C" w:rsidP="009F465C">
      <w:pPr>
        <w:jc w:val="both"/>
        <w:rPr>
          <w:rFonts w:cstheme="minorHAnsi"/>
          <w:sz w:val="24"/>
          <w:szCs w:val="24"/>
          <w:lang w:val="en-US"/>
        </w:rPr>
      </w:pPr>
      <w:r w:rsidRPr="00A80D0B">
        <w:rPr>
          <w:rFonts w:cstheme="minorHAnsi"/>
          <w:sz w:val="24"/>
          <w:szCs w:val="24"/>
          <w:lang w:val="en-US"/>
        </w:rPr>
        <w:t>The manuscript of the article should include:</w:t>
      </w:r>
    </w:p>
    <w:p w14:paraId="2F900D44" w14:textId="77777777" w:rsidR="009F465C" w:rsidRPr="00A80D0B" w:rsidRDefault="009F465C" w:rsidP="009F465C">
      <w:pPr>
        <w:jc w:val="both"/>
        <w:rPr>
          <w:rFonts w:cstheme="minorHAnsi"/>
          <w:sz w:val="24"/>
          <w:szCs w:val="24"/>
          <w:lang w:val="en-US"/>
        </w:rPr>
      </w:pPr>
      <w:r w:rsidRPr="00A80D0B">
        <w:rPr>
          <w:rFonts w:cstheme="minorHAnsi"/>
          <w:sz w:val="24"/>
          <w:szCs w:val="24"/>
          <w:lang w:val="en-US"/>
        </w:rPr>
        <w:t>- UDC - only in digital form, without text decryption;</w:t>
      </w:r>
    </w:p>
    <w:p w14:paraId="4459BE72" w14:textId="77777777" w:rsidR="009F465C" w:rsidRPr="00A80D0B" w:rsidRDefault="009F465C" w:rsidP="009F465C">
      <w:pPr>
        <w:jc w:val="both"/>
        <w:rPr>
          <w:rFonts w:cstheme="minorHAnsi"/>
          <w:sz w:val="24"/>
          <w:szCs w:val="24"/>
          <w:lang w:val="en-US"/>
        </w:rPr>
      </w:pPr>
      <w:r w:rsidRPr="00A80D0B">
        <w:rPr>
          <w:rFonts w:cstheme="minorHAnsi"/>
          <w:sz w:val="24"/>
          <w:szCs w:val="24"/>
          <w:lang w:val="en-US"/>
        </w:rPr>
        <w:t>- title;</w:t>
      </w:r>
    </w:p>
    <w:p w14:paraId="24089047" w14:textId="712C0650" w:rsidR="009F465C" w:rsidRPr="00A80D0B" w:rsidRDefault="009F465C" w:rsidP="009F465C">
      <w:pPr>
        <w:jc w:val="both"/>
        <w:rPr>
          <w:rFonts w:cstheme="minorHAnsi"/>
          <w:sz w:val="24"/>
          <w:szCs w:val="24"/>
          <w:lang w:val="en-US"/>
        </w:rPr>
      </w:pPr>
      <w:r w:rsidRPr="00A80D0B">
        <w:rPr>
          <w:rFonts w:cstheme="minorHAnsi"/>
          <w:sz w:val="24"/>
          <w:szCs w:val="24"/>
          <w:lang w:val="en-US"/>
        </w:rPr>
        <w:t>- full list of authors with F.I.O. in the format:</w:t>
      </w:r>
    </w:p>
    <w:p w14:paraId="1F51AC84" w14:textId="77777777" w:rsidR="009F465C" w:rsidRPr="00A80D0B" w:rsidRDefault="009F465C" w:rsidP="009F465C">
      <w:pPr>
        <w:jc w:val="both"/>
        <w:rPr>
          <w:rFonts w:cstheme="minorHAnsi"/>
          <w:sz w:val="24"/>
          <w:szCs w:val="24"/>
          <w:lang w:val="en-US"/>
        </w:rPr>
      </w:pPr>
      <w:r w:rsidRPr="00A80D0B">
        <w:rPr>
          <w:rFonts w:cstheme="minorHAnsi"/>
          <w:color w:val="4472C4" w:themeColor="accent1"/>
          <w:sz w:val="24"/>
          <w:szCs w:val="24"/>
          <w:lang w:val="en-US"/>
        </w:rPr>
        <w:t xml:space="preserve">© 2021 </w:t>
      </w:r>
      <w:r w:rsidRPr="00A80D0B">
        <w:rPr>
          <w:rFonts w:cstheme="minorHAnsi"/>
          <w:sz w:val="24"/>
          <w:szCs w:val="24"/>
          <w:lang w:val="en-US"/>
        </w:rPr>
        <w:t xml:space="preserve">(year of submission of the article) </w:t>
      </w:r>
      <w:r w:rsidRPr="00A80D0B">
        <w:rPr>
          <w:rFonts w:cstheme="minorHAnsi"/>
          <w:color w:val="4472C4" w:themeColor="accent1"/>
          <w:sz w:val="24"/>
          <w:szCs w:val="24"/>
          <w:lang w:val="en-US"/>
        </w:rPr>
        <w:t xml:space="preserve">I.I. </w:t>
      </w:r>
      <w:proofErr w:type="spellStart"/>
      <w:r w:rsidRPr="00A80D0B">
        <w:rPr>
          <w:rFonts w:cstheme="minorHAnsi"/>
          <w:color w:val="4472C4" w:themeColor="accent1"/>
          <w:sz w:val="24"/>
          <w:szCs w:val="24"/>
          <w:lang w:val="en-US"/>
        </w:rPr>
        <w:t>Ivanov</w:t>
      </w:r>
      <w:proofErr w:type="spellEnd"/>
      <w:r w:rsidRPr="00A80D0B">
        <w:rPr>
          <w:rFonts w:cstheme="minorHAnsi"/>
          <w:color w:val="4472C4" w:themeColor="accent1"/>
          <w:sz w:val="24"/>
          <w:szCs w:val="24"/>
          <w:lang w:val="en-US"/>
        </w:rPr>
        <w:t xml:space="preserve">, P.P. </w:t>
      </w:r>
      <w:proofErr w:type="spellStart"/>
      <w:r w:rsidRPr="00A80D0B">
        <w:rPr>
          <w:rFonts w:cstheme="minorHAnsi"/>
          <w:color w:val="4472C4" w:themeColor="accent1"/>
          <w:sz w:val="24"/>
          <w:szCs w:val="24"/>
          <w:lang w:val="en-US"/>
        </w:rPr>
        <w:t>Petrov</w:t>
      </w:r>
      <w:proofErr w:type="spellEnd"/>
      <w:r w:rsidRPr="00A80D0B">
        <w:rPr>
          <w:rFonts w:cstheme="minorHAnsi"/>
          <w:color w:val="4472C4" w:themeColor="accent1"/>
          <w:sz w:val="24"/>
          <w:szCs w:val="24"/>
          <w:lang w:val="en-US"/>
        </w:rPr>
        <w:t xml:space="preserve">, S.S. </w:t>
      </w:r>
      <w:proofErr w:type="spellStart"/>
      <w:r w:rsidRPr="00A80D0B">
        <w:rPr>
          <w:rFonts w:cstheme="minorHAnsi"/>
          <w:color w:val="4472C4" w:themeColor="accent1"/>
          <w:sz w:val="24"/>
          <w:szCs w:val="24"/>
          <w:lang w:val="en-US"/>
        </w:rPr>
        <w:t>Sidorov</w:t>
      </w:r>
      <w:proofErr w:type="spellEnd"/>
      <w:r w:rsidRPr="00A80D0B">
        <w:rPr>
          <w:rFonts w:cstheme="minorHAnsi"/>
          <w:color w:val="4472C4" w:themeColor="accent1"/>
          <w:sz w:val="24"/>
          <w:szCs w:val="24"/>
          <w:lang w:val="en-US"/>
        </w:rPr>
        <w:t xml:space="preserve"> </w:t>
      </w:r>
      <w:r w:rsidRPr="00A80D0B">
        <w:rPr>
          <w:rFonts w:cstheme="minorHAnsi"/>
          <w:sz w:val="24"/>
          <w:szCs w:val="24"/>
          <w:lang w:val="en-US"/>
        </w:rPr>
        <w:t xml:space="preserve">- </w:t>
      </w:r>
      <w:r w:rsidRPr="00A80D0B">
        <w:rPr>
          <w:rFonts w:cstheme="minorHAnsi"/>
          <w:i/>
          <w:sz w:val="24"/>
          <w:szCs w:val="24"/>
          <w:lang w:val="en-US"/>
        </w:rPr>
        <w:t>if all authors work in the same organization;</w:t>
      </w:r>
    </w:p>
    <w:p w14:paraId="1B5407EA" w14:textId="77777777" w:rsidR="009F465C" w:rsidRPr="00A80D0B" w:rsidRDefault="009F465C" w:rsidP="009F465C">
      <w:pPr>
        <w:jc w:val="both"/>
        <w:rPr>
          <w:rFonts w:cstheme="minorHAnsi"/>
          <w:sz w:val="24"/>
          <w:szCs w:val="24"/>
          <w:lang w:val="en-US"/>
        </w:rPr>
      </w:pPr>
      <w:r w:rsidRPr="00A80D0B">
        <w:rPr>
          <w:rFonts w:cstheme="minorHAnsi"/>
          <w:color w:val="4472C4" w:themeColor="accent1"/>
          <w:sz w:val="24"/>
          <w:szCs w:val="24"/>
          <w:lang w:val="en-US"/>
        </w:rPr>
        <w:t xml:space="preserve">© 2021 </w:t>
      </w:r>
      <w:r w:rsidRPr="00A80D0B">
        <w:rPr>
          <w:rFonts w:cstheme="minorHAnsi"/>
          <w:sz w:val="24"/>
          <w:szCs w:val="24"/>
          <w:lang w:val="en-US"/>
        </w:rPr>
        <w:t xml:space="preserve">(year of submission of the article) </w:t>
      </w:r>
      <w:r w:rsidRPr="00A80D0B">
        <w:rPr>
          <w:rFonts w:cstheme="minorHAnsi"/>
          <w:color w:val="4472C4" w:themeColor="accent1"/>
          <w:sz w:val="24"/>
          <w:szCs w:val="24"/>
          <w:lang w:val="en-US"/>
        </w:rPr>
        <w:t>I.I. Ivanov</w:t>
      </w:r>
      <w:r w:rsidRPr="00A80D0B">
        <w:rPr>
          <w:rFonts w:cstheme="minorHAnsi"/>
          <w:color w:val="4472C4" w:themeColor="accent1"/>
          <w:sz w:val="24"/>
          <w:szCs w:val="24"/>
          <w:vertAlign w:val="superscript"/>
          <w:lang w:val="en-US"/>
        </w:rPr>
        <w:t>1</w:t>
      </w:r>
      <w:r w:rsidRPr="00A80D0B">
        <w:rPr>
          <w:rFonts w:cstheme="minorHAnsi"/>
          <w:color w:val="4472C4" w:themeColor="accent1"/>
          <w:sz w:val="24"/>
          <w:szCs w:val="24"/>
          <w:lang w:val="en-US"/>
        </w:rPr>
        <w:t>, P.P. Petrov</w:t>
      </w:r>
      <w:r w:rsidRPr="00A80D0B">
        <w:rPr>
          <w:rFonts w:cstheme="minorHAnsi"/>
          <w:color w:val="4472C4" w:themeColor="accent1"/>
          <w:sz w:val="24"/>
          <w:szCs w:val="24"/>
          <w:vertAlign w:val="superscript"/>
          <w:lang w:val="en-US"/>
        </w:rPr>
        <w:t>2</w:t>
      </w:r>
      <w:r w:rsidRPr="00A80D0B">
        <w:rPr>
          <w:rFonts w:cstheme="minorHAnsi"/>
          <w:color w:val="4472C4" w:themeColor="accent1"/>
          <w:sz w:val="24"/>
          <w:szCs w:val="24"/>
          <w:lang w:val="en-US"/>
        </w:rPr>
        <w:t>, S.S. Sidorov</w:t>
      </w:r>
      <w:r w:rsidRPr="00A80D0B">
        <w:rPr>
          <w:rFonts w:cstheme="minorHAnsi"/>
          <w:color w:val="4472C4" w:themeColor="accent1"/>
          <w:sz w:val="24"/>
          <w:szCs w:val="24"/>
          <w:vertAlign w:val="superscript"/>
          <w:lang w:val="en-US"/>
        </w:rPr>
        <w:t>1</w:t>
      </w:r>
      <w:r w:rsidRPr="00A80D0B">
        <w:rPr>
          <w:rFonts w:cstheme="minorHAnsi"/>
          <w:color w:val="4472C4" w:themeColor="accent1"/>
          <w:sz w:val="24"/>
          <w:szCs w:val="24"/>
          <w:lang w:val="en-US"/>
        </w:rPr>
        <w:t xml:space="preserve"> </w:t>
      </w:r>
      <w:r w:rsidRPr="00A80D0B">
        <w:rPr>
          <w:rFonts w:cstheme="minorHAnsi"/>
          <w:sz w:val="24"/>
          <w:szCs w:val="24"/>
          <w:lang w:val="en-US"/>
        </w:rPr>
        <w:t xml:space="preserve">- </w:t>
      </w:r>
      <w:r w:rsidRPr="00A80D0B">
        <w:rPr>
          <w:rFonts w:cstheme="minorHAnsi"/>
          <w:i/>
          <w:sz w:val="24"/>
          <w:szCs w:val="24"/>
          <w:lang w:val="en-US"/>
        </w:rPr>
        <w:t>if the authors work in different organizations indicated in the next line;</w:t>
      </w:r>
    </w:p>
    <w:p w14:paraId="01C06C2F" w14:textId="77777777" w:rsidR="009F465C" w:rsidRPr="00A80D0B" w:rsidRDefault="009F465C" w:rsidP="009F465C">
      <w:pPr>
        <w:jc w:val="both"/>
        <w:rPr>
          <w:rFonts w:cstheme="minorHAnsi"/>
          <w:sz w:val="24"/>
          <w:szCs w:val="24"/>
          <w:lang w:val="en-US"/>
        </w:rPr>
      </w:pPr>
      <w:r w:rsidRPr="00A80D0B">
        <w:rPr>
          <w:rFonts w:cstheme="minorHAnsi"/>
          <w:sz w:val="24"/>
          <w:szCs w:val="24"/>
          <w:lang w:val="en-US"/>
        </w:rPr>
        <w:t>- the full name of the organization for each of the authors, indicating the city (if it does not appear in the name of the organization) and the country (if it is not the Russian Federation):</w:t>
      </w:r>
    </w:p>
    <w:p w14:paraId="40FB2E0A" w14:textId="2F54E4A0" w:rsidR="009F465C" w:rsidRPr="00A80D0B" w:rsidRDefault="009F465C" w:rsidP="009F465C">
      <w:pPr>
        <w:jc w:val="both"/>
        <w:rPr>
          <w:rFonts w:cstheme="minorHAnsi"/>
          <w:sz w:val="24"/>
          <w:szCs w:val="24"/>
          <w:lang w:val="en-US"/>
        </w:rPr>
      </w:pPr>
      <w:r w:rsidRPr="00A80D0B">
        <w:rPr>
          <w:rFonts w:cstheme="minorHAnsi"/>
          <w:sz w:val="24"/>
          <w:szCs w:val="24"/>
          <w:lang w:val="en-US"/>
        </w:rPr>
        <w:t>If the organization is single - no numbering:</w:t>
      </w:r>
    </w:p>
    <w:p w14:paraId="6F9C9477" w14:textId="77777777" w:rsidR="00F10075" w:rsidRPr="00A80D0B" w:rsidRDefault="00F10075" w:rsidP="00F10075">
      <w:pPr>
        <w:jc w:val="both"/>
        <w:rPr>
          <w:rFonts w:cstheme="minorHAnsi"/>
          <w:sz w:val="24"/>
          <w:szCs w:val="24"/>
          <w:lang w:val="en-US"/>
        </w:rPr>
      </w:pPr>
      <w:r w:rsidRPr="00A80D0B">
        <w:rPr>
          <w:rFonts w:cstheme="minorHAnsi"/>
          <w:color w:val="4472C4" w:themeColor="accent1"/>
          <w:sz w:val="24"/>
          <w:szCs w:val="24"/>
          <w:lang w:val="en-US"/>
        </w:rPr>
        <w:t xml:space="preserve">Moscow State University named after M.V. Lomonosov </w:t>
      </w:r>
      <w:r w:rsidRPr="00A80D0B">
        <w:rPr>
          <w:rFonts w:cstheme="minorHAnsi"/>
          <w:sz w:val="24"/>
          <w:szCs w:val="24"/>
          <w:lang w:val="en-US"/>
        </w:rPr>
        <w:t xml:space="preserve">- </w:t>
      </w:r>
      <w:r w:rsidRPr="00A80D0B">
        <w:rPr>
          <w:rFonts w:cstheme="minorHAnsi"/>
          <w:i/>
          <w:sz w:val="24"/>
          <w:szCs w:val="24"/>
          <w:lang w:val="en-US"/>
        </w:rPr>
        <w:t>without indicating the city</w:t>
      </w:r>
    </w:p>
    <w:p w14:paraId="64F8801B" w14:textId="77777777" w:rsidR="00F10075" w:rsidRPr="00A80D0B" w:rsidRDefault="00F10075" w:rsidP="00F10075">
      <w:pPr>
        <w:jc w:val="both"/>
        <w:rPr>
          <w:rFonts w:cstheme="minorHAnsi"/>
          <w:sz w:val="24"/>
          <w:szCs w:val="24"/>
          <w:lang w:val="en-US"/>
        </w:rPr>
      </w:pPr>
      <w:r w:rsidRPr="00A80D0B">
        <w:rPr>
          <w:rFonts w:cstheme="minorHAnsi"/>
          <w:sz w:val="24"/>
          <w:szCs w:val="24"/>
          <w:lang w:val="en-US"/>
        </w:rPr>
        <w:t>or</w:t>
      </w:r>
    </w:p>
    <w:p w14:paraId="2C5774C9" w14:textId="77777777" w:rsidR="00F10075" w:rsidRPr="00A80D0B" w:rsidRDefault="00F10075" w:rsidP="00F10075">
      <w:pPr>
        <w:jc w:val="both"/>
        <w:rPr>
          <w:rFonts w:cstheme="minorHAnsi"/>
          <w:sz w:val="24"/>
          <w:szCs w:val="24"/>
          <w:lang w:val="en-US"/>
        </w:rPr>
      </w:pPr>
      <w:r w:rsidRPr="00A80D0B">
        <w:rPr>
          <w:rFonts w:cstheme="minorHAnsi"/>
          <w:color w:val="4472C4" w:themeColor="accent1"/>
          <w:sz w:val="24"/>
          <w:szCs w:val="24"/>
          <w:lang w:val="en-US"/>
        </w:rPr>
        <w:lastRenderedPageBreak/>
        <w:t xml:space="preserve">Institute of History and Archeology of the Ural Branch of the Russian Academy of Sciences, Yekaterinburg </w:t>
      </w:r>
      <w:r w:rsidRPr="00A80D0B">
        <w:rPr>
          <w:rFonts w:cstheme="minorHAnsi"/>
          <w:sz w:val="24"/>
          <w:szCs w:val="24"/>
          <w:lang w:val="en-US"/>
        </w:rPr>
        <w:t xml:space="preserve">- </w:t>
      </w:r>
      <w:r w:rsidRPr="00A80D0B">
        <w:rPr>
          <w:rFonts w:cstheme="minorHAnsi"/>
          <w:i/>
          <w:sz w:val="24"/>
          <w:szCs w:val="24"/>
          <w:lang w:val="en-US"/>
        </w:rPr>
        <w:t>with an indication of the city, since the name of the organization does not indicate its location</w:t>
      </w:r>
    </w:p>
    <w:p w14:paraId="322808DB" w14:textId="77777777" w:rsidR="00F10075" w:rsidRPr="00A80D0B" w:rsidRDefault="00F10075" w:rsidP="00F10075">
      <w:pPr>
        <w:jc w:val="both"/>
        <w:rPr>
          <w:rFonts w:cstheme="minorHAnsi"/>
          <w:sz w:val="24"/>
          <w:szCs w:val="24"/>
          <w:lang w:val="en-US"/>
        </w:rPr>
      </w:pPr>
      <w:r w:rsidRPr="00A80D0B">
        <w:rPr>
          <w:rFonts w:cstheme="minorHAnsi"/>
          <w:sz w:val="24"/>
          <w:szCs w:val="24"/>
          <w:lang w:val="en-US"/>
        </w:rPr>
        <w:t>If the organization is multiple - with numbering with a superscript character before the name, without punctuation between the names:</w:t>
      </w:r>
    </w:p>
    <w:p w14:paraId="44E87820" w14:textId="77777777" w:rsidR="00F10075" w:rsidRPr="00A80D0B" w:rsidRDefault="00F10075" w:rsidP="00F10075">
      <w:pPr>
        <w:jc w:val="both"/>
        <w:rPr>
          <w:rFonts w:cstheme="minorHAnsi"/>
          <w:color w:val="4472C4" w:themeColor="accent1"/>
          <w:sz w:val="24"/>
          <w:szCs w:val="24"/>
          <w:lang w:val="en-US"/>
        </w:rPr>
      </w:pPr>
      <w:r w:rsidRPr="00A80D0B">
        <w:rPr>
          <w:rFonts w:cstheme="minorHAnsi"/>
          <w:color w:val="4472C4" w:themeColor="accent1"/>
          <w:sz w:val="24"/>
          <w:szCs w:val="24"/>
          <w:vertAlign w:val="superscript"/>
          <w:lang w:val="en-US"/>
        </w:rPr>
        <w:t xml:space="preserve">1 </w:t>
      </w:r>
      <w:r w:rsidRPr="00A80D0B">
        <w:rPr>
          <w:rFonts w:cstheme="minorHAnsi"/>
          <w:color w:val="4472C4" w:themeColor="accent1"/>
          <w:sz w:val="24"/>
          <w:szCs w:val="24"/>
          <w:lang w:val="en-US"/>
        </w:rPr>
        <w:t>Lomonosov Moscow State University</w:t>
      </w:r>
    </w:p>
    <w:p w14:paraId="66D3ABEF" w14:textId="037D48A8" w:rsidR="00F10075" w:rsidRPr="00A80D0B" w:rsidRDefault="00F10075" w:rsidP="00F10075">
      <w:pPr>
        <w:jc w:val="both"/>
        <w:rPr>
          <w:rFonts w:cstheme="minorHAnsi"/>
          <w:color w:val="4472C4" w:themeColor="accent1"/>
          <w:sz w:val="24"/>
          <w:szCs w:val="24"/>
          <w:lang w:val="en-US"/>
        </w:rPr>
      </w:pPr>
      <w:r w:rsidRPr="00A80D0B">
        <w:rPr>
          <w:rFonts w:cstheme="minorHAnsi"/>
          <w:color w:val="4472C4" w:themeColor="accent1"/>
          <w:sz w:val="24"/>
          <w:szCs w:val="24"/>
          <w:vertAlign w:val="superscript"/>
          <w:lang w:val="en-US"/>
        </w:rPr>
        <w:t xml:space="preserve">2 </w:t>
      </w:r>
      <w:r w:rsidRPr="00A80D0B">
        <w:rPr>
          <w:rFonts w:cstheme="minorHAnsi"/>
          <w:color w:val="4472C4" w:themeColor="accent1"/>
          <w:sz w:val="24"/>
          <w:szCs w:val="24"/>
          <w:lang w:val="en-US"/>
        </w:rPr>
        <w:t xml:space="preserve">Samara National Research University named after academician S.P. </w:t>
      </w:r>
      <w:proofErr w:type="spellStart"/>
      <w:r w:rsidRPr="00A80D0B">
        <w:rPr>
          <w:rFonts w:cstheme="minorHAnsi"/>
          <w:color w:val="4472C4" w:themeColor="accent1"/>
          <w:sz w:val="24"/>
          <w:szCs w:val="24"/>
          <w:lang w:val="en-US"/>
        </w:rPr>
        <w:t>Korolev</w:t>
      </w:r>
      <w:proofErr w:type="spellEnd"/>
    </w:p>
    <w:p w14:paraId="1660A2D3" w14:textId="77777777" w:rsidR="00F10075" w:rsidRPr="00A80D0B" w:rsidRDefault="00F10075" w:rsidP="00F10075">
      <w:pPr>
        <w:jc w:val="both"/>
        <w:rPr>
          <w:rFonts w:cstheme="minorHAnsi"/>
          <w:sz w:val="24"/>
          <w:szCs w:val="24"/>
          <w:lang w:val="en-US"/>
        </w:rPr>
      </w:pPr>
      <w:r w:rsidRPr="00A80D0B">
        <w:rPr>
          <w:rFonts w:cstheme="minorHAnsi"/>
          <w:sz w:val="24"/>
          <w:szCs w:val="24"/>
          <w:lang w:val="en-US"/>
        </w:rPr>
        <w:t>The order of organizations and surnames is at the discretion of the authors, the numbering in the line of authors should not necessarily go up. The main thing is a clear correspondence of numbers for the author and for the organization.</w:t>
      </w:r>
    </w:p>
    <w:p w14:paraId="14533C9E" w14:textId="77777777" w:rsidR="00F10075" w:rsidRPr="00A80D0B" w:rsidRDefault="00F10075" w:rsidP="00F10075">
      <w:pPr>
        <w:jc w:val="both"/>
        <w:rPr>
          <w:rFonts w:cstheme="minorHAnsi"/>
          <w:sz w:val="24"/>
          <w:szCs w:val="24"/>
          <w:lang w:val="en-US"/>
        </w:rPr>
      </w:pPr>
      <w:r w:rsidRPr="00A80D0B">
        <w:rPr>
          <w:rFonts w:cstheme="minorHAnsi"/>
          <w:sz w:val="24"/>
          <w:szCs w:val="24"/>
          <w:lang w:val="en-US"/>
        </w:rPr>
        <w:t xml:space="preserve">- the line "Article came to the editorial office 00.00.2021" (numbers </w:t>
      </w:r>
      <w:proofErr w:type="spellStart"/>
      <w:r w:rsidRPr="00A80D0B">
        <w:rPr>
          <w:rFonts w:cstheme="minorHAnsi"/>
          <w:sz w:val="24"/>
          <w:szCs w:val="24"/>
          <w:lang w:val="en-US"/>
        </w:rPr>
        <w:t>can not</w:t>
      </w:r>
      <w:proofErr w:type="spellEnd"/>
      <w:r w:rsidRPr="00A80D0B">
        <w:rPr>
          <w:rFonts w:cstheme="minorHAnsi"/>
          <w:sz w:val="24"/>
          <w:szCs w:val="24"/>
          <w:lang w:val="en-US"/>
        </w:rPr>
        <w:t xml:space="preserve"> be set or set conditional zeros)</w:t>
      </w:r>
    </w:p>
    <w:p w14:paraId="58492335" w14:textId="77777777" w:rsidR="00F10075" w:rsidRPr="00A80D0B" w:rsidRDefault="00F10075" w:rsidP="00F10075">
      <w:pPr>
        <w:jc w:val="both"/>
        <w:rPr>
          <w:rFonts w:cstheme="minorHAnsi"/>
          <w:sz w:val="24"/>
          <w:szCs w:val="24"/>
          <w:lang w:val="en-US"/>
        </w:rPr>
      </w:pPr>
      <w:r w:rsidRPr="00A80D0B">
        <w:rPr>
          <w:rFonts w:cstheme="minorHAnsi"/>
          <w:sz w:val="24"/>
          <w:szCs w:val="24"/>
          <w:lang w:val="en-US"/>
        </w:rPr>
        <w:t>- annotation (at least 2000 characters);</w:t>
      </w:r>
    </w:p>
    <w:p w14:paraId="08D88FBC" w14:textId="77777777" w:rsidR="00F10075" w:rsidRPr="00A80D0B" w:rsidRDefault="00F10075" w:rsidP="00F10075">
      <w:pPr>
        <w:jc w:val="both"/>
        <w:rPr>
          <w:rFonts w:cstheme="minorHAnsi"/>
          <w:sz w:val="24"/>
          <w:szCs w:val="24"/>
          <w:lang w:val="en-US"/>
        </w:rPr>
      </w:pPr>
      <w:r w:rsidRPr="00A80D0B">
        <w:rPr>
          <w:rFonts w:cstheme="minorHAnsi"/>
          <w:sz w:val="24"/>
          <w:szCs w:val="24"/>
          <w:lang w:val="en-US"/>
        </w:rPr>
        <w:t>- keywords (not more than 15 words and combinations);</w:t>
      </w:r>
    </w:p>
    <w:p w14:paraId="7859195D" w14:textId="5231D4D5" w:rsidR="00F10075" w:rsidRPr="00A80D0B" w:rsidRDefault="00F10075" w:rsidP="00F10075">
      <w:pPr>
        <w:jc w:val="both"/>
        <w:rPr>
          <w:rFonts w:cstheme="minorHAnsi"/>
          <w:sz w:val="24"/>
          <w:szCs w:val="24"/>
          <w:lang w:val="en-US"/>
        </w:rPr>
      </w:pPr>
      <w:r w:rsidRPr="00A80D0B">
        <w:rPr>
          <w:rFonts w:cstheme="minorHAnsi"/>
          <w:sz w:val="24"/>
          <w:szCs w:val="24"/>
          <w:lang w:val="en-US"/>
        </w:rPr>
        <w:t xml:space="preserve">- </w:t>
      </w:r>
      <w:r w:rsidRPr="00A80D0B">
        <w:rPr>
          <w:rFonts w:cstheme="minorHAnsi"/>
          <w:color w:val="4472C4" w:themeColor="accent1"/>
          <w:sz w:val="24"/>
          <w:szCs w:val="24"/>
          <w:lang w:val="en-US"/>
        </w:rPr>
        <w:t xml:space="preserve">Work [study] done (but)... </w:t>
      </w:r>
      <w:r w:rsidRPr="00A80D0B">
        <w:rPr>
          <w:rFonts w:cstheme="minorHAnsi"/>
          <w:sz w:val="24"/>
          <w:szCs w:val="24"/>
          <w:lang w:val="en-US"/>
        </w:rPr>
        <w:t>(reference to program, grant supporting organization) - if required. Information is posted only in the Russian version.</w:t>
      </w:r>
    </w:p>
    <w:p w14:paraId="4A1AF4F0" w14:textId="77777777" w:rsidR="00F10075" w:rsidRPr="00A80D0B" w:rsidRDefault="00F10075" w:rsidP="00F10075">
      <w:pPr>
        <w:jc w:val="both"/>
        <w:rPr>
          <w:rFonts w:cstheme="minorHAnsi"/>
          <w:sz w:val="24"/>
          <w:szCs w:val="24"/>
          <w:lang w:val="en-US"/>
        </w:rPr>
      </w:pPr>
      <w:r w:rsidRPr="00A80D0B">
        <w:rPr>
          <w:rFonts w:cstheme="minorHAnsi"/>
          <w:sz w:val="24"/>
          <w:szCs w:val="24"/>
          <w:lang w:val="en-US"/>
        </w:rPr>
        <w:t>List of authors in the following form to insert on the first page of the article (after keywords):</w:t>
      </w:r>
    </w:p>
    <w:p w14:paraId="07336811" w14:textId="77777777" w:rsidR="00F10075" w:rsidRPr="00A80D0B" w:rsidRDefault="00F10075" w:rsidP="00F10075">
      <w:pPr>
        <w:jc w:val="both"/>
        <w:rPr>
          <w:rFonts w:cstheme="minorHAnsi"/>
          <w:color w:val="4472C4" w:themeColor="accent1"/>
          <w:sz w:val="24"/>
          <w:szCs w:val="24"/>
          <w:lang w:val="en-US"/>
        </w:rPr>
      </w:pPr>
      <w:proofErr w:type="spellStart"/>
      <w:r w:rsidRPr="00A80D0B">
        <w:rPr>
          <w:rFonts w:cstheme="minorHAnsi"/>
          <w:color w:val="4472C4" w:themeColor="accent1"/>
          <w:sz w:val="24"/>
          <w:szCs w:val="24"/>
          <w:lang w:val="en-US"/>
        </w:rPr>
        <w:t>Ivanov</w:t>
      </w:r>
      <w:proofErr w:type="spellEnd"/>
      <w:r w:rsidRPr="00A80D0B">
        <w:rPr>
          <w:rFonts w:cstheme="minorHAnsi"/>
          <w:color w:val="4472C4" w:themeColor="accent1"/>
          <w:sz w:val="24"/>
          <w:szCs w:val="24"/>
          <w:lang w:val="en-US"/>
        </w:rPr>
        <w:t xml:space="preserve"> Ivan </w:t>
      </w:r>
      <w:proofErr w:type="spellStart"/>
      <w:r w:rsidRPr="00A80D0B">
        <w:rPr>
          <w:rFonts w:cstheme="minorHAnsi"/>
          <w:color w:val="4472C4" w:themeColor="accent1"/>
          <w:sz w:val="24"/>
          <w:szCs w:val="24"/>
          <w:lang w:val="en-US"/>
        </w:rPr>
        <w:t>Ivanovich</w:t>
      </w:r>
      <w:proofErr w:type="spellEnd"/>
      <w:r w:rsidRPr="00A80D0B">
        <w:rPr>
          <w:rFonts w:cstheme="minorHAnsi"/>
          <w:color w:val="4472C4" w:themeColor="accent1"/>
          <w:sz w:val="24"/>
          <w:szCs w:val="24"/>
          <w:lang w:val="en-US"/>
        </w:rPr>
        <w:t>, Doctor of Historical Sciences, Professor, Head of the Department of Russian History. Е-mail: ivanov@zzz.ru</w:t>
      </w:r>
    </w:p>
    <w:p w14:paraId="5A2C1596" w14:textId="77777777" w:rsidR="00F10075" w:rsidRPr="00A80D0B" w:rsidRDefault="00F10075" w:rsidP="00F10075">
      <w:pPr>
        <w:jc w:val="both"/>
        <w:rPr>
          <w:rFonts w:cstheme="minorHAnsi"/>
          <w:color w:val="4472C4" w:themeColor="accent1"/>
          <w:sz w:val="24"/>
          <w:szCs w:val="24"/>
          <w:lang w:val="en-US"/>
        </w:rPr>
      </w:pPr>
      <w:proofErr w:type="spellStart"/>
      <w:r w:rsidRPr="00A80D0B">
        <w:rPr>
          <w:rFonts w:cstheme="minorHAnsi"/>
          <w:color w:val="4472C4" w:themeColor="accent1"/>
          <w:sz w:val="24"/>
          <w:szCs w:val="24"/>
          <w:lang w:val="en-US"/>
        </w:rPr>
        <w:t>Petrov</w:t>
      </w:r>
      <w:proofErr w:type="spellEnd"/>
      <w:r w:rsidRPr="00A80D0B">
        <w:rPr>
          <w:rFonts w:cstheme="minorHAnsi"/>
          <w:color w:val="4472C4" w:themeColor="accent1"/>
          <w:sz w:val="24"/>
          <w:szCs w:val="24"/>
          <w:lang w:val="en-US"/>
        </w:rPr>
        <w:t xml:space="preserve"> </w:t>
      </w:r>
      <w:proofErr w:type="spellStart"/>
      <w:r w:rsidRPr="00A80D0B">
        <w:rPr>
          <w:rFonts w:cstheme="minorHAnsi"/>
          <w:color w:val="4472C4" w:themeColor="accent1"/>
          <w:sz w:val="24"/>
          <w:szCs w:val="24"/>
          <w:lang w:val="en-US"/>
        </w:rPr>
        <w:t>Petr</w:t>
      </w:r>
      <w:proofErr w:type="spellEnd"/>
      <w:r w:rsidRPr="00A80D0B">
        <w:rPr>
          <w:rFonts w:cstheme="minorHAnsi"/>
          <w:color w:val="4472C4" w:themeColor="accent1"/>
          <w:sz w:val="24"/>
          <w:szCs w:val="24"/>
          <w:lang w:val="en-US"/>
        </w:rPr>
        <w:t xml:space="preserve"> </w:t>
      </w:r>
      <w:proofErr w:type="spellStart"/>
      <w:r w:rsidRPr="00A80D0B">
        <w:rPr>
          <w:rFonts w:cstheme="minorHAnsi"/>
          <w:color w:val="4472C4" w:themeColor="accent1"/>
          <w:sz w:val="24"/>
          <w:szCs w:val="24"/>
          <w:lang w:val="en-US"/>
        </w:rPr>
        <w:t>Petrovich</w:t>
      </w:r>
      <w:proofErr w:type="spellEnd"/>
      <w:r w:rsidRPr="00A80D0B">
        <w:rPr>
          <w:rFonts w:cstheme="minorHAnsi"/>
          <w:color w:val="4472C4" w:themeColor="accent1"/>
          <w:sz w:val="24"/>
          <w:szCs w:val="24"/>
          <w:lang w:val="en-US"/>
        </w:rPr>
        <w:t>, candidate of historical sciences, senior researcher at the archaeological laboratory. Е-mail: petrov@zzz.ru</w:t>
      </w:r>
    </w:p>
    <w:p w14:paraId="68450B48" w14:textId="77777777" w:rsidR="00F10075" w:rsidRPr="00A80D0B" w:rsidRDefault="00F10075" w:rsidP="00F10075">
      <w:pPr>
        <w:jc w:val="both"/>
        <w:rPr>
          <w:rFonts w:cstheme="minorHAnsi"/>
          <w:color w:val="4472C4" w:themeColor="accent1"/>
          <w:sz w:val="24"/>
          <w:szCs w:val="24"/>
          <w:lang w:val="en-US"/>
        </w:rPr>
      </w:pPr>
      <w:proofErr w:type="spellStart"/>
      <w:r w:rsidRPr="00A80D0B">
        <w:rPr>
          <w:rFonts w:cstheme="minorHAnsi"/>
          <w:color w:val="4472C4" w:themeColor="accent1"/>
          <w:sz w:val="24"/>
          <w:szCs w:val="24"/>
          <w:lang w:val="en-US"/>
        </w:rPr>
        <w:t>Sergeev</w:t>
      </w:r>
      <w:proofErr w:type="spellEnd"/>
      <w:r w:rsidRPr="00A80D0B">
        <w:rPr>
          <w:rFonts w:cstheme="minorHAnsi"/>
          <w:color w:val="4472C4" w:themeColor="accent1"/>
          <w:sz w:val="24"/>
          <w:szCs w:val="24"/>
          <w:lang w:val="en-US"/>
        </w:rPr>
        <w:t xml:space="preserve"> Anton </w:t>
      </w:r>
      <w:proofErr w:type="spellStart"/>
      <w:r w:rsidRPr="00A80D0B">
        <w:rPr>
          <w:rFonts w:cstheme="minorHAnsi"/>
          <w:color w:val="4472C4" w:themeColor="accent1"/>
          <w:sz w:val="24"/>
          <w:szCs w:val="24"/>
          <w:lang w:val="en-US"/>
        </w:rPr>
        <w:t>Ivanovich</w:t>
      </w:r>
      <w:proofErr w:type="spellEnd"/>
      <w:r w:rsidRPr="00A80D0B">
        <w:rPr>
          <w:rFonts w:cstheme="minorHAnsi"/>
          <w:color w:val="4472C4" w:themeColor="accent1"/>
          <w:sz w:val="24"/>
          <w:szCs w:val="24"/>
          <w:lang w:val="en-US"/>
        </w:rPr>
        <w:t>, graduate student (you can indicate the department). Е-mail: sergeev@zzz.ru</w:t>
      </w:r>
    </w:p>
    <w:p w14:paraId="3BCEC9A9" w14:textId="77777777" w:rsidR="00F10075" w:rsidRPr="00A80D0B" w:rsidRDefault="00F10075" w:rsidP="00F10075">
      <w:pPr>
        <w:jc w:val="both"/>
        <w:rPr>
          <w:rFonts w:cstheme="minorHAnsi"/>
          <w:sz w:val="24"/>
          <w:szCs w:val="24"/>
          <w:lang w:val="en-US"/>
        </w:rPr>
      </w:pPr>
      <w:r w:rsidRPr="00A80D0B">
        <w:rPr>
          <w:rFonts w:cstheme="minorHAnsi"/>
          <w:sz w:val="24"/>
          <w:szCs w:val="24"/>
          <w:lang w:val="en-US"/>
        </w:rPr>
        <w:t>If the author has an academic title, it is indicated before the degree:</w:t>
      </w:r>
    </w:p>
    <w:p w14:paraId="5CBED91A" w14:textId="500FCABA" w:rsidR="00F10075" w:rsidRPr="00A80D0B" w:rsidRDefault="00F10075" w:rsidP="00F10075">
      <w:pPr>
        <w:jc w:val="both"/>
        <w:rPr>
          <w:rFonts w:cstheme="minorHAnsi"/>
          <w:color w:val="4472C4" w:themeColor="accent1"/>
          <w:sz w:val="24"/>
          <w:szCs w:val="24"/>
          <w:lang w:val="en-US"/>
        </w:rPr>
      </w:pPr>
      <w:proofErr w:type="spellStart"/>
      <w:r w:rsidRPr="00A80D0B">
        <w:rPr>
          <w:rFonts w:cstheme="minorHAnsi"/>
          <w:color w:val="4472C4" w:themeColor="accent1"/>
          <w:sz w:val="24"/>
          <w:szCs w:val="24"/>
          <w:lang w:val="en-US"/>
        </w:rPr>
        <w:t>Ivanov</w:t>
      </w:r>
      <w:proofErr w:type="spellEnd"/>
      <w:r w:rsidRPr="00A80D0B">
        <w:rPr>
          <w:rFonts w:cstheme="minorHAnsi"/>
          <w:color w:val="4472C4" w:themeColor="accent1"/>
          <w:sz w:val="24"/>
          <w:szCs w:val="24"/>
          <w:lang w:val="en-US"/>
        </w:rPr>
        <w:t xml:space="preserve"> Ivan </w:t>
      </w:r>
      <w:proofErr w:type="spellStart"/>
      <w:r w:rsidRPr="00A80D0B">
        <w:rPr>
          <w:rFonts w:cstheme="minorHAnsi"/>
          <w:color w:val="4472C4" w:themeColor="accent1"/>
          <w:sz w:val="24"/>
          <w:szCs w:val="24"/>
          <w:lang w:val="en-US"/>
        </w:rPr>
        <w:t>Ivanovich</w:t>
      </w:r>
      <w:proofErr w:type="spellEnd"/>
      <w:r w:rsidRPr="00A80D0B">
        <w:rPr>
          <w:rFonts w:cstheme="minorHAnsi"/>
          <w:color w:val="4472C4" w:themeColor="accent1"/>
          <w:sz w:val="24"/>
          <w:szCs w:val="24"/>
          <w:lang w:val="en-US"/>
        </w:rPr>
        <w:t xml:space="preserve">, academician, doctor of historical sciences, professor, head of the department of Russian history. Е-mail: </w:t>
      </w:r>
      <w:hyperlink r:id="rId8" w:history="1">
        <w:r w:rsidRPr="00A80D0B">
          <w:rPr>
            <w:rStyle w:val="a5"/>
            <w:rFonts w:cstheme="minorHAnsi"/>
            <w:color w:val="4472C4" w:themeColor="accent1"/>
            <w:sz w:val="24"/>
            <w:szCs w:val="24"/>
            <w:lang w:val="en-US"/>
          </w:rPr>
          <w:t>ivanov@zzz.ru</w:t>
        </w:r>
      </w:hyperlink>
    </w:p>
    <w:p w14:paraId="6E65FF4A" w14:textId="77777777" w:rsidR="00F10075" w:rsidRPr="00A80D0B" w:rsidRDefault="00F10075" w:rsidP="00F10075">
      <w:pPr>
        <w:jc w:val="both"/>
        <w:rPr>
          <w:rFonts w:cstheme="minorHAnsi"/>
          <w:sz w:val="24"/>
          <w:szCs w:val="24"/>
          <w:lang w:val="en-US"/>
        </w:rPr>
      </w:pPr>
      <w:r w:rsidRPr="00A80D0B">
        <w:rPr>
          <w:rFonts w:cstheme="minorHAnsi"/>
          <w:sz w:val="24"/>
          <w:szCs w:val="24"/>
          <w:lang w:val="en-US"/>
        </w:rPr>
        <w:t>or</w:t>
      </w:r>
    </w:p>
    <w:p w14:paraId="59FFBA75" w14:textId="77777777" w:rsidR="00F10075" w:rsidRPr="00A80D0B" w:rsidRDefault="00F10075" w:rsidP="00F10075">
      <w:pPr>
        <w:jc w:val="both"/>
        <w:rPr>
          <w:rFonts w:cstheme="minorHAnsi"/>
          <w:sz w:val="24"/>
          <w:szCs w:val="24"/>
          <w:lang w:val="en-US"/>
        </w:rPr>
      </w:pPr>
      <w:proofErr w:type="spellStart"/>
      <w:r w:rsidRPr="00A80D0B">
        <w:rPr>
          <w:rFonts w:cstheme="minorHAnsi"/>
          <w:color w:val="4472C4" w:themeColor="accent1"/>
          <w:sz w:val="24"/>
          <w:szCs w:val="24"/>
          <w:lang w:val="en-US"/>
        </w:rPr>
        <w:t>Ivanov</w:t>
      </w:r>
      <w:proofErr w:type="spellEnd"/>
      <w:r w:rsidRPr="00A80D0B">
        <w:rPr>
          <w:rFonts w:cstheme="minorHAnsi"/>
          <w:color w:val="4472C4" w:themeColor="accent1"/>
          <w:sz w:val="24"/>
          <w:szCs w:val="24"/>
          <w:lang w:val="en-US"/>
        </w:rPr>
        <w:t xml:space="preserve"> Ivan </w:t>
      </w:r>
      <w:proofErr w:type="spellStart"/>
      <w:r w:rsidRPr="00A80D0B">
        <w:rPr>
          <w:rFonts w:cstheme="minorHAnsi"/>
          <w:color w:val="4472C4" w:themeColor="accent1"/>
          <w:sz w:val="24"/>
          <w:szCs w:val="24"/>
          <w:lang w:val="en-US"/>
        </w:rPr>
        <w:t>Ivanovich</w:t>
      </w:r>
      <w:proofErr w:type="spellEnd"/>
      <w:r w:rsidRPr="00A80D0B">
        <w:rPr>
          <w:rFonts w:cstheme="minorHAnsi"/>
          <w:color w:val="4472C4" w:themeColor="accent1"/>
          <w:sz w:val="24"/>
          <w:szCs w:val="24"/>
          <w:lang w:val="en-US"/>
        </w:rPr>
        <w:t xml:space="preserve">, </w:t>
      </w:r>
      <w:proofErr w:type="spellStart"/>
      <w:r w:rsidRPr="00A80D0B">
        <w:rPr>
          <w:rFonts w:cstheme="minorHAnsi"/>
          <w:color w:val="4472C4" w:themeColor="accent1"/>
          <w:sz w:val="24"/>
          <w:szCs w:val="24"/>
          <w:lang w:val="en-US"/>
        </w:rPr>
        <w:t>chl</w:t>
      </w:r>
      <w:proofErr w:type="spellEnd"/>
      <w:r w:rsidRPr="00A80D0B">
        <w:rPr>
          <w:rFonts w:cstheme="minorHAnsi"/>
          <w:color w:val="4472C4" w:themeColor="accent1"/>
          <w:sz w:val="24"/>
          <w:szCs w:val="24"/>
          <w:lang w:val="en-US"/>
        </w:rPr>
        <w:t>-corr. RAS, Doctor of Historical Sciences, Professor, Head of the Department of Russian History. Е-mail: ivanov@zzz.ru</w:t>
      </w:r>
    </w:p>
    <w:p w14:paraId="42A10F04" w14:textId="77777777" w:rsidR="00F10075" w:rsidRPr="00A80D0B" w:rsidRDefault="00F10075" w:rsidP="00F10075">
      <w:pPr>
        <w:jc w:val="both"/>
        <w:rPr>
          <w:rFonts w:cstheme="minorHAnsi"/>
          <w:sz w:val="24"/>
          <w:szCs w:val="24"/>
          <w:lang w:val="en-US"/>
        </w:rPr>
      </w:pPr>
      <w:r w:rsidRPr="00A80D0B">
        <w:rPr>
          <w:rFonts w:cstheme="minorHAnsi"/>
          <w:sz w:val="24"/>
          <w:szCs w:val="24"/>
          <w:lang w:val="en-US"/>
        </w:rPr>
        <w:t>Academic titles mean academician or corresponding member of the Russian Academy of Sciences. No additional and honorary titles, posts, or memberships in other academies in information about authors are published.</w:t>
      </w:r>
    </w:p>
    <w:p w14:paraId="37C9F79A" w14:textId="77777777" w:rsidR="00F10075" w:rsidRPr="00A80D0B" w:rsidRDefault="00F10075" w:rsidP="00F10075">
      <w:pPr>
        <w:jc w:val="both"/>
        <w:rPr>
          <w:rFonts w:cstheme="minorHAnsi"/>
          <w:sz w:val="24"/>
          <w:szCs w:val="24"/>
          <w:lang w:val="en-US"/>
        </w:rPr>
      </w:pPr>
      <w:r w:rsidRPr="00A80D0B">
        <w:rPr>
          <w:rFonts w:cstheme="minorHAnsi"/>
          <w:sz w:val="24"/>
          <w:szCs w:val="24"/>
          <w:lang w:val="en-US"/>
        </w:rPr>
        <w:t>The above elements of the article (except for two lines - the UDC code and the date of receipt of the article) are duplicated in English - at the end of the article or at the beginning after the Russian version.</w:t>
      </w:r>
    </w:p>
    <w:p w14:paraId="628C4B35" w14:textId="781A232D" w:rsidR="00F10075" w:rsidRPr="00A80D0B" w:rsidRDefault="00F10075" w:rsidP="00F10075">
      <w:pPr>
        <w:jc w:val="both"/>
        <w:rPr>
          <w:rFonts w:cstheme="minorHAnsi"/>
          <w:sz w:val="24"/>
          <w:szCs w:val="24"/>
          <w:lang w:val="en-US"/>
        </w:rPr>
      </w:pPr>
      <w:r w:rsidRPr="00A80D0B">
        <w:rPr>
          <w:rFonts w:cstheme="minorHAnsi"/>
          <w:color w:val="FF0000"/>
          <w:sz w:val="24"/>
          <w:szCs w:val="24"/>
          <w:lang w:val="en-US"/>
        </w:rPr>
        <w:t>Example</w:t>
      </w:r>
      <w:r w:rsidRPr="00A80D0B">
        <w:rPr>
          <w:rFonts w:cstheme="minorHAnsi"/>
          <w:sz w:val="24"/>
          <w:szCs w:val="24"/>
          <w:lang w:val="en-US"/>
        </w:rPr>
        <w:t>: input elements of the article in Russian.</w:t>
      </w:r>
    </w:p>
    <w:p w14:paraId="7FD4A196" w14:textId="77777777" w:rsidR="009C795B" w:rsidRPr="00A80D0B" w:rsidRDefault="009C795B" w:rsidP="009C795B">
      <w:pPr>
        <w:jc w:val="both"/>
        <w:rPr>
          <w:rFonts w:cstheme="minorHAnsi"/>
          <w:i/>
          <w:sz w:val="24"/>
          <w:szCs w:val="24"/>
          <w:lang w:val="en-US"/>
        </w:rPr>
      </w:pPr>
      <w:r w:rsidRPr="00A80D0B">
        <w:rPr>
          <w:rFonts w:cstheme="minorHAnsi"/>
          <w:i/>
          <w:sz w:val="24"/>
          <w:szCs w:val="24"/>
          <w:lang w:val="en-US"/>
        </w:rPr>
        <w:t>UDC 930.2</w:t>
      </w:r>
    </w:p>
    <w:p w14:paraId="1B47E68A" w14:textId="77777777" w:rsidR="009C795B" w:rsidRPr="00A80D0B" w:rsidRDefault="009C795B" w:rsidP="009C795B">
      <w:pPr>
        <w:jc w:val="center"/>
        <w:rPr>
          <w:rFonts w:cstheme="minorHAnsi"/>
          <w:b/>
          <w:sz w:val="24"/>
          <w:szCs w:val="24"/>
          <w:lang w:val="en-US"/>
        </w:rPr>
      </w:pPr>
      <w:r w:rsidRPr="00A80D0B">
        <w:rPr>
          <w:rFonts w:cstheme="minorHAnsi"/>
          <w:b/>
          <w:sz w:val="24"/>
          <w:szCs w:val="24"/>
          <w:lang w:val="en-US"/>
        </w:rPr>
        <w:lastRenderedPageBreak/>
        <w:t>"SUBJECTIVE METHOD" BY N.K. MIKHAILOVSKY IN SOCIOLOGY AND HISTORY: PRIOR KNOWLEDGE, EMPATHY, MORAL ASSESSMENT</w:t>
      </w:r>
    </w:p>
    <w:p w14:paraId="060B786A" w14:textId="77777777" w:rsidR="009C795B" w:rsidRPr="00A80D0B" w:rsidRDefault="009C795B" w:rsidP="009C795B">
      <w:pPr>
        <w:jc w:val="center"/>
        <w:rPr>
          <w:rFonts w:cstheme="minorHAnsi"/>
          <w:sz w:val="24"/>
          <w:szCs w:val="24"/>
          <w:lang w:val="en-US"/>
        </w:rPr>
      </w:pPr>
      <w:r w:rsidRPr="00A80D0B">
        <w:rPr>
          <w:rFonts w:cstheme="minorHAnsi"/>
          <w:sz w:val="24"/>
          <w:szCs w:val="24"/>
          <w:lang w:val="en-US"/>
        </w:rPr>
        <w:t xml:space="preserve">© 2020 O.B. </w:t>
      </w:r>
      <w:proofErr w:type="spellStart"/>
      <w:r w:rsidRPr="00A80D0B">
        <w:rPr>
          <w:rFonts w:cstheme="minorHAnsi"/>
          <w:sz w:val="24"/>
          <w:szCs w:val="24"/>
          <w:lang w:val="en-US"/>
        </w:rPr>
        <w:t>Leontieva</w:t>
      </w:r>
      <w:proofErr w:type="spellEnd"/>
    </w:p>
    <w:p w14:paraId="72B61DEC" w14:textId="77777777" w:rsidR="009C795B" w:rsidRPr="00A80D0B" w:rsidRDefault="009C795B" w:rsidP="009C795B">
      <w:pPr>
        <w:jc w:val="center"/>
        <w:rPr>
          <w:rFonts w:cstheme="minorHAnsi"/>
          <w:sz w:val="24"/>
          <w:szCs w:val="24"/>
          <w:lang w:val="en-US"/>
        </w:rPr>
      </w:pPr>
      <w:r w:rsidRPr="00A80D0B">
        <w:rPr>
          <w:rFonts w:cstheme="minorHAnsi"/>
          <w:sz w:val="24"/>
          <w:szCs w:val="24"/>
          <w:lang w:val="en-US"/>
        </w:rPr>
        <w:t xml:space="preserve">Samara National Research University named after academician S.P. </w:t>
      </w:r>
      <w:proofErr w:type="spellStart"/>
      <w:r w:rsidRPr="00A80D0B">
        <w:rPr>
          <w:rFonts w:cstheme="minorHAnsi"/>
          <w:sz w:val="24"/>
          <w:szCs w:val="24"/>
          <w:lang w:val="en-US"/>
        </w:rPr>
        <w:t>Korolev</w:t>
      </w:r>
      <w:proofErr w:type="spellEnd"/>
    </w:p>
    <w:p w14:paraId="1DC47C72" w14:textId="63CA68D2" w:rsidR="009C795B" w:rsidRPr="00A80D0B" w:rsidRDefault="009C795B" w:rsidP="009C795B">
      <w:pPr>
        <w:jc w:val="center"/>
        <w:rPr>
          <w:rFonts w:cstheme="minorHAnsi"/>
          <w:sz w:val="24"/>
          <w:szCs w:val="24"/>
          <w:lang w:val="en-US"/>
        </w:rPr>
      </w:pPr>
      <w:r w:rsidRPr="00A80D0B">
        <w:rPr>
          <w:rFonts w:cstheme="minorHAnsi"/>
          <w:sz w:val="24"/>
          <w:szCs w:val="24"/>
          <w:lang w:val="en-US"/>
        </w:rPr>
        <w:t>The article was submitted to the editorial office 11.11.2020</w:t>
      </w:r>
    </w:p>
    <w:p w14:paraId="612BC122" w14:textId="77777777" w:rsidR="009C795B" w:rsidRPr="00A80D0B" w:rsidRDefault="009C795B" w:rsidP="009C795B">
      <w:pPr>
        <w:jc w:val="both"/>
        <w:rPr>
          <w:rFonts w:cstheme="minorHAnsi"/>
          <w:sz w:val="24"/>
          <w:szCs w:val="24"/>
          <w:lang w:val="en-US"/>
        </w:rPr>
      </w:pPr>
      <w:r w:rsidRPr="00A80D0B">
        <w:rPr>
          <w:rFonts w:cstheme="minorHAnsi"/>
          <w:sz w:val="24"/>
          <w:szCs w:val="24"/>
          <w:lang w:val="en-US"/>
        </w:rPr>
        <w:t xml:space="preserve">The article considers the foundations of a theoretical and methodological approach to the study of human society, which was proposed at the end of the XIX century. leading ideologist of populism N.K. </w:t>
      </w:r>
      <w:proofErr w:type="spellStart"/>
      <w:r w:rsidRPr="00A80D0B">
        <w:rPr>
          <w:rFonts w:cstheme="minorHAnsi"/>
          <w:sz w:val="24"/>
          <w:szCs w:val="24"/>
          <w:lang w:val="en-US"/>
        </w:rPr>
        <w:t>Mikhailovsky</w:t>
      </w:r>
      <w:proofErr w:type="spellEnd"/>
      <w:r w:rsidRPr="00A80D0B">
        <w:rPr>
          <w:rFonts w:cstheme="minorHAnsi"/>
          <w:sz w:val="24"/>
          <w:szCs w:val="24"/>
          <w:lang w:val="en-US"/>
        </w:rPr>
        <w:t xml:space="preserve">. The prospects of using the "subjective method" developed by </w:t>
      </w:r>
      <w:proofErr w:type="spellStart"/>
      <w:r w:rsidRPr="00A80D0B">
        <w:rPr>
          <w:rFonts w:cstheme="minorHAnsi"/>
          <w:sz w:val="24"/>
          <w:szCs w:val="24"/>
          <w:lang w:val="en-US"/>
        </w:rPr>
        <w:t>Mikhailovsky</w:t>
      </w:r>
      <w:proofErr w:type="spellEnd"/>
      <w:r w:rsidRPr="00A80D0B">
        <w:rPr>
          <w:rFonts w:cstheme="minorHAnsi"/>
          <w:sz w:val="24"/>
          <w:szCs w:val="24"/>
          <w:lang w:val="en-US"/>
        </w:rPr>
        <w:t xml:space="preserve"> in sociology and in historical science are compared. Several components of the subjective method are distinguished in </w:t>
      </w:r>
      <w:proofErr w:type="spellStart"/>
      <w:r w:rsidRPr="00A80D0B">
        <w:rPr>
          <w:rFonts w:cstheme="minorHAnsi"/>
          <w:sz w:val="24"/>
          <w:szCs w:val="24"/>
          <w:lang w:val="en-US"/>
        </w:rPr>
        <w:t>Mikhailovsky's</w:t>
      </w:r>
      <w:proofErr w:type="spellEnd"/>
      <w:r w:rsidRPr="00A80D0B">
        <w:rPr>
          <w:rFonts w:cstheme="minorHAnsi"/>
          <w:sz w:val="24"/>
          <w:szCs w:val="24"/>
          <w:lang w:val="en-US"/>
        </w:rPr>
        <w:t xml:space="preserve"> interpretation: "biased opinion" (preliminary knowledge), empathy for the object of study, reconstruction of the ideals and goals of people of the past, their moral assessment from the standpoint of modernity.</w:t>
      </w:r>
    </w:p>
    <w:p w14:paraId="67241974" w14:textId="50F40BE2" w:rsidR="009C795B" w:rsidRPr="00A80D0B" w:rsidRDefault="009C795B" w:rsidP="009C795B">
      <w:pPr>
        <w:jc w:val="both"/>
        <w:rPr>
          <w:rFonts w:cstheme="minorHAnsi"/>
          <w:sz w:val="24"/>
          <w:szCs w:val="24"/>
          <w:lang w:val="en-US"/>
        </w:rPr>
      </w:pPr>
      <w:r w:rsidRPr="00A80D0B">
        <w:rPr>
          <w:rFonts w:cstheme="minorHAnsi"/>
          <w:i/>
          <w:sz w:val="24"/>
          <w:szCs w:val="24"/>
          <w:lang w:val="en-US"/>
        </w:rPr>
        <w:t>Keywords</w:t>
      </w:r>
      <w:r w:rsidRPr="00A80D0B">
        <w:rPr>
          <w:rFonts w:cstheme="minorHAnsi"/>
          <w:sz w:val="24"/>
          <w:szCs w:val="24"/>
          <w:lang w:val="en-US"/>
        </w:rPr>
        <w:t xml:space="preserve">: N.K. </w:t>
      </w:r>
      <w:proofErr w:type="spellStart"/>
      <w:r w:rsidRPr="00A80D0B">
        <w:rPr>
          <w:rFonts w:cstheme="minorHAnsi"/>
          <w:sz w:val="24"/>
          <w:szCs w:val="24"/>
          <w:lang w:val="en-US"/>
        </w:rPr>
        <w:t>Mikhailovsky</w:t>
      </w:r>
      <w:proofErr w:type="spellEnd"/>
      <w:r w:rsidRPr="00A80D0B">
        <w:rPr>
          <w:rFonts w:cstheme="minorHAnsi"/>
          <w:sz w:val="24"/>
          <w:szCs w:val="24"/>
          <w:lang w:val="en-US"/>
        </w:rPr>
        <w:t>, subjective method, methodology of social sciences, methodology of history, social framework of knowledge, axiology.</w:t>
      </w:r>
    </w:p>
    <w:p w14:paraId="4B98573C" w14:textId="77777777" w:rsidR="009C795B" w:rsidRPr="00A80D0B" w:rsidRDefault="009C795B" w:rsidP="009C795B">
      <w:pPr>
        <w:jc w:val="both"/>
        <w:rPr>
          <w:rFonts w:cstheme="minorHAnsi"/>
          <w:sz w:val="24"/>
          <w:szCs w:val="24"/>
          <w:lang w:val="en-US"/>
        </w:rPr>
      </w:pPr>
      <w:r w:rsidRPr="00A80D0B">
        <w:rPr>
          <w:rFonts w:cstheme="minorHAnsi"/>
          <w:sz w:val="24"/>
          <w:szCs w:val="24"/>
          <w:lang w:val="en-US"/>
        </w:rPr>
        <w:t>The work [research] was done (but) with the support of a grant, program, organization...</w:t>
      </w:r>
    </w:p>
    <w:p w14:paraId="2E576DD8" w14:textId="77777777" w:rsidR="009C795B" w:rsidRPr="00A80D0B" w:rsidRDefault="009C795B" w:rsidP="009C795B">
      <w:pPr>
        <w:jc w:val="both"/>
        <w:rPr>
          <w:rFonts w:cstheme="minorHAnsi"/>
          <w:sz w:val="24"/>
          <w:szCs w:val="24"/>
          <w:lang w:val="en-US"/>
        </w:rPr>
      </w:pPr>
      <w:r w:rsidRPr="00A80D0B">
        <w:rPr>
          <w:rFonts w:cstheme="minorHAnsi"/>
          <w:sz w:val="24"/>
          <w:szCs w:val="24"/>
          <w:lang w:val="en-US"/>
        </w:rPr>
        <w:t xml:space="preserve">(grant data, programs) - </w:t>
      </w:r>
      <w:r w:rsidRPr="00A80D0B">
        <w:rPr>
          <w:rFonts w:cstheme="minorHAnsi"/>
          <w:color w:val="FF0000"/>
          <w:sz w:val="24"/>
          <w:szCs w:val="24"/>
          <w:lang w:val="en-US"/>
        </w:rPr>
        <w:t>if the authors consider it necessary to make this information public. The item is optional.</w:t>
      </w:r>
    </w:p>
    <w:p w14:paraId="6D226CD9" w14:textId="77777777" w:rsidR="009C795B" w:rsidRPr="00A80D0B" w:rsidRDefault="009C795B" w:rsidP="009C795B">
      <w:pPr>
        <w:jc w:val="both"/>
        <w:rPr>
          <w:rFonts w:cstheme="minorHAnsi"/>
          <w:i/>
          <w:sz w:val="24"/>
          <w:szCs w:val="24"/>
          <w:lang w:val="en-US"/>
        </w:rPr>
      </w:pPr>
      <w:proofErr w:type="spellStart"/>
      <w:r w:rsidRPr="00A80D0B">
        <w:rPr>
          <w:rFonts w:cstheme="minorHAnsi"/>
          <w:i/>
          <w:sz w:val="24"/>
          <w:szCs w:val="24"/>
          <w:lang w:val="en-US"/>
        </w:rPr>
        <w:t>Leontieva</w:t>
      </w:r>
      <w:proofErr w:type="spellEnd"/>
      <w:r w:rsidRPr="00A80D0B">
        <w:rPr>
          <w:rFonts w:cstheme="minorHAnsi"/>
          <w:i/>
          <w:sz w:val="24"/>
          <w:szCs w:val="24"/>
          <w:lang w:val="en-US"/>
        </w:rPr>
        <w:t xml:space="preserve"> Olga </w:t>
      </w:r>
      <w:proofErr w:type="spellStart"/>
      <w:r w:rsidRPr="00A80D0B">
        <w:rPr>
          <w:rFonts w:cstheme="minorHAnsi"/>
          <w:i/>
          <w:sz w:val="24"/>
          <w:szCs w:val="24"/>
          <w:lang w:val="en-US"/>
        </w:rPr>
        <w:t>Borisovna</w:t>
      </w:r>
      <w:proofErr w:type="spellEnd"/>
      <w:r w:rsidRPr="00A80D0B">
        <w:rPr>
          <w:rFonts w:cstheme="minorHAnsi"/>
          <w:i/>
          <w:sz w:val="24"/>
          <w:szCs w:val="24"/>
          <w:lang w:val="en-US"/>
        </w:rPr>
        <w:t>, Doctor of Historical Sciences, Professor of the Department of Russian History. E-mail: oleontieva@yandex.ru</w:t>
      </w:r>
    </w:p>
    <w:p w14:paraId="3D78CD0B" w14:textId="14E5FF34" w:rsidR="009C795B" w:rsidRPr="00A80D0B" w:rsidRDefault="009C795B" w:rsidP="009C795B">
      <w:pPr>
        <w:jc w:val="both"/>
        <w:rPr>
          <w:rFonts w:cstheme="minorHAnsi"/>
          <w:sz w:val="24"/>
          <w:szCs w:val="24"/>
          <w:lang w:val="en-US"/>
        </w:rPr>
      </w:pPr>
      <w:r w:rsidRPr="00A80D0B">
        <w:rPr>
          <w:rFonts w:cstheme="minorHAnsi"/>
          <w:color w:val="FF0000"/>
          <w:sz w:val="24"/>
          <w:szCs w:val="24"/>
          <w:lang w:val="en-US"/>
        </w:rPr>
        <w:t>Example</w:t>
      </w:r>
      <w:r w:rsidRPr="00A80D0B">
        <w:rPr>
          <w:rFonts w:cstheme="minorHAnsi"/>
          <w:sz w:val="24"/>
          <w:szCs w:val="24"/>
          <w:lang w:val="en-US"/>
        </w:rPr>
        <w:t>: elements of the article description in English (UDC code and mention of the grant or program supported by the work is put only in the Russian version).</w:t>
      </w:r>
    </w:p>
    <w:p w14:paraId="75FE8374" w14:textId="77777777" w:rsidR="009C795B" w:rsidRPr="00A80D0B" w:rsidRDefault="009C795B" w:rsidP="009C795B">
      <w:pPr>
        <w:spacing w:after="0" w:line="240" w:lineRule="auto"/>
        <w:jc w:val="center"/>
        <w:rPr>
          <w:rFonts w:eastAsia="Times New Roman" w:cstheme="minorHAnsi"/>
          <w:b/>
          <w:bCs/>
          <w:sz w:val="24"/>
          <w:szCs w:val="24"/>
          <w:lang w:val="en-US"/>
        </w:rPr>
      </w:pPr>
      <w:r w:rsidRPr="00A80D0B">
        <w:rPr>
          <w:rFonts w:eastAsia="Times New Roman" w:cstheme="minorHAnsi"/>
          <w:b/>
          <w:bCs/>
          <w:sz w:val="24"/>
          <w:szCs w:val="24"/>
          <w:lang w:val="en-US"/>
        </w:rPr>
        <w:t>THE «SUBJECTIVE METHOD» BY N.K. MIKHAILOVSKY IN SOCIOLOGY AND HISTORY: BACKGROUND KNOWLEDGE, EMPATHY, AND MORAL ASSESSMENT</w:t>
      </w:r>
    </w:p>
    <w:p w14:paraId="4005DD78" w14:textId="77777777" w:rsidR="009C795B" w:rsidRPr="00A80D0B" w:rsidRDefault="009C795B" w:rsidP="009C795B">
      <w:pPr>
        <w:spacing w:after="0" w:line="240" w:lineRule="auto"/>
        <w:jc w:val="center"/>
        <w:rPr>
          <w:rFonts w:eastAsia="Times New Roman" w:cstheme="minorHAnsi"/>
          <w:b/>
          <w:bCs/>
          <w:sz w:val="24"/>
          <w:szCs w:val="24"/>
          <w:lang w:val="en-US"/>
        </w:rPr>
      </w:pPr>
    </w:p>
    <w:p w14:paraId="3C0E26D3" w14:textId="77777777" w:rsidR="009C795B" w:rsidRPr="00A80D0B" w:rsidRDefault="009C795B" w:rsidP="009C795B">
      <w:pPr>
        <w:spacing w:after="0" w:line="240" w:lineRule="auto"/>
        <w:jc w:val="center"/>
        <w:rPr>
          <w:rFonts w:eastAsia="Times New Roman" w:cstheme="minorHAnsi"/>
          <w:sz w:val="24"/>
          <w:szCs w:val="24"/>
          <w:lang w:val="en-US"/>
        </w:rPr>
      </w:pPr>
      <w:r w:rsidRPr="00A80D0B">
        <w:rPr>
          <w:rFonts w:eastAsia="Times New Roman" w:cstheme="minorHAnsi"/>
          <w:sz w:val="24"/>
          <w:szCs w:val="24"/>
          <w:lang w:val="en-US"/>
        </w:rPr>
        <w:t xml:space="preserve">© 2020 O.B. </w:t>
      </w:r>
      <w:proofErr w:type="spellStart"/>
      <w:r w:rsidRPr="00A80D0B">
        <w:rPr>
          <w:rFonts w:eastAsia="Times New Roman" w:cstheme="minorHAnsi"/>
          <w:sz w:val="24"/>
          <w:szCs w:val="24"/>
          <w:lang w:val="en-US"/>
        </w:rPr>
        <w:t>Leontyeva</w:t>
      </w:r>
      <w:proofErr w:type="spellEnd"/>
    </w:p>
    <w:p w14:paraId="05F44B84" w14:textId="77777777" w:rsidR="009C795B" w:rsidRPr="00A80D0B" w:rsidRDefault="009C795B" w:rsidP="009C795B">
      <w:pPr>
        <w:spacing w:after="0" w:line="240" w:lineRule="auto"/>
        <w:jc w:val="center"/>
        <w:rPr>
          <w:rFonts w:eastAsia="Times New Roman" w:cstheme="minorHAnsi"/>
          <w:sz w:val="24"/>
          <w:szCs w:val="24"/>
          <w:lang w:val="en-US"/>
        </w:rPr>
      </w:pPr>
    </w:p>
    <w:p w14:paraId="0801B8C9" w14:textId="77777777" w:rsidR="009C795B" w:rsidRPr="00A80D0B" w:rsidRDefault="009C795B" w:rsidP="009C795B">
      <w:pPr>
        <w:spacing w:after="0" w:line="240" w:lineRule="auto"/>
        <w:jc w:val="center"/>
        <w:rPr>
          <w:rFonts w:eastAsia="Times New Roman" w:cstheme="minorHAnsi"/>
          <w:sz w:val="24"/>
          <w:szCs w:val="24"/>
          <w:lang w:val="en-US"/>
        </w:rPr>
      </w:pPr>
      <w:r w:rsidRPr="00A80D0B">
        <w:rPr>
          <w:rFonts w:eastAsia="Times New Roman" w:cstheme="minorHAnsi"/>
          <w:sz w:val="24"/>
          <w:szCs w:val="24"/>
          <w:lang w:val="en-US"/>
        </w:rPr>
        <w:t xml:space="preserve">Samara National Research University named after Academician S.P. </w:t>
      </w:r>
      <w:proofErr w:type="spellStart"/>
      <w:r w:rsidRPr="00A80D0B">
        <w:rPr>
          <w:rFonts w:eastAsia="Times New Roman" w:cstheme="minorHAnsi"/>
          <w:sz w:val="24"/>
          <w:szCs w:val="24"/>
          <w:lang w:val="en-US"/>
        </w:rPr>
        <w:t>Korolev</w:t>
      </w:r>
      <w:proofErr w:type="spellEnd"/>
    </w:p>
    <w:p w14:paraId="451AA27A" w14:textId="77777777" w:rsidR="009C795B" w:rsidRPr="00A80D0B" w:rsidRDefault="009C795B" w:rsidP="009C795B">
      <w:pPr>
        <w:spacing w:after="0" w:line="240" w:lineRule="auto"/>
        <w:jc w:val="both"/>
        <w:rPr>
          <w:rFonts w:eastAsia="Times New Roman" w:cstheme="minorHAnsi"/>
          <w:b/>
          <w:bCs/>
          <w:sz w:val="24"/>
          <w:szCs w:val="24"/>
          <w:lang w:val="en-US"/>
        </w:rPr>
      </w:pPr>
    </w:p>
    <w:p w14:paraId="29D809A6" w14:textId="77777777" w:rsidR="009C795B" w:rsidRPr="00A80D0B" w:rsidRDefault="009C795B" w:rsidP="009C795B">
      <w:pPr>
        <w:spacing w:after="0" w:line="240" w:lineRule="auto"/>
        <w:jc w:val="both"/>
        <w:rPr>
          <w:rFonts w:eastAsia="Times New Roman" w:cstheme="minorHAnsi"/>
          <w:sz w:val="24"/>
          <w:szCs w:val="24"/>
          <w:lang w:val="en-US"/>
        </w:rPr>
      </w:pPr>
      <w:r w:rsidRPr="00A80D0B">
        <w:rPr>
          <w:rFonts w:eastAsia="Times New Roman" w:cstheme="minorHAnsi"/>
          <w:sz w:val="24"/>
          <w:szCs w:val="24"/>
          <w:lang w:val="en-US"/>
        </w:rPr>
        <w:t>The article contains an analysis of the theoretical and methodological approach to the study of human society, developed at the end of the 19</w:t>
      </w:r>
      <w:r w:rsidRPr="00A80D0B">
        <w:rPr>
          <w:rFonts w:eastAsia="Times New Roman" w:cstheme="minorHAnsi"/>
          <w:sz w:val="24"/>
          <w:szCs w:val="24"/>
          <w:vertAlign w:val="superscript"/>
          <w:lang w:val="en-US"/>
        </w:rPr>
        <w:t>th</w:t>
      </w:r>
      <w:r w:rsidRPr="00A80D0B">
        <w:rPr>
          <w:rFonts w:eastAsia="Times New Roman" w:cstheme="minorHAnsi"/>
          <w:sz w:val="24"/>
          <w:szCs w:val="24"/>
          <w:lang w:val="en-US"/>
        </w:rPr>
        <w:t xml:space="preserve"> century by N.K. </w:t>
      </w:r>
      <w:proofErr w:type="spellStart"/>
      <w:r w:rsidRPr="00A80D0B">
        <w:rPr>
          <w:rFonts w:eastAsia="Times New Roman" w:cstheme="minorHAnsi"/>
          <w:sz w:val="24"/>
          <w:szCs w:val="24"/>
          <w:lang w:val="en-US"/>
        </w:rPr>
        <w:t>Mikhailovsky</w:t>
      </w:r>
      <w:proofErr w:type="spellEnd"/>
      <w:r w:rsidRPr="00A80D0B">
        <w:rPr>
          <w:rFonts w:eastAsia="Times New Roman" w:cstheme="minorHAnsi"/>
          <w:sz w:val="24"/>
          <w:szCs w:val="24"/>
          <w:lang w:val="en-US"/>
        </w:rPr>
        <w:t>, a leading theorist of Russian Populism (</w:t>
      </w:r>
      <w:proofErr w:type="spellStart"/>
      <w:r w:rsidRPr="00A80D0B">
        <w:rPr>
          <w:rFonts w:eastAsia="Times New Roman" w:cstheme="minorHAnsi"/>
          <w:sz w:val="24"/>
          <w:szCs w:val="24"/>
          <w:lang w:val="en-US"/>
        </w:rPr>
        <w:t>Narodnichestvo</w:t>
      </w:r>
      <w:proofErr w:type="spellEnd"/>
      <w:r w:rsidRPr="00A80D0B">
        <w:rPr>
          <w:rFonts w:eastAsia="Times New Roman" w:cstheme="minorHAnsi"/>
          <w:sz w:val="24"/>
          <w:szCs w:val="24"/>
          <w:lang w:val="en-US"/>
        </w:rPr>
        <w:t xml:space="preserve">). The author compares the prospects for the application </w:t>
      </w:r>
      <w:r w:rsidRPr="00A80D0B">
        <w:rPr>
          <w:rFonts w:eastAsia="Times New Roman" w:cstheme="minorHAnsi"/>
          <w:color w:val="000000"/>
          <w:sz w:val="24"/>
          <w:szCs w:val="24"/>
          <w:shd w:val="clear" w:color="auto" w:fill="FFFFFF"/>
          <w:lang w:val="en-US"/>
        </w:rPr>
        <w:t xml:space="preserve">of the «subjective method» elaborated by </w:t>
      </w:r>
      <w:proofErr w:type="spellStart"/>
      <w:r w:rsidRPr="00A80D0B">
        <w:rPr>
          <w:rFonts w:eastAsia="Times New Roman" w:cstheme="minorHAnsi"/>
          <w:sz w:val="24"/>
          <w:szCs w:val="24"/>
          <w:lang w:val="en-US"/>
        </w:rPr>
        <w:t>Mikhailovsky</w:t>
      </w:r>
      <w:proofErr w:type="spellEnd"/>
      <w:r w:rsidRPr="00A80D0B">
        <w:rPr>
          <w:rFonts w:eastAsia="Times New Roman" w:cstheme="minorHAnsi"/>
          <w:sz w:val="24"/>
          <w:szCs w:val="24"/>
          <w:lang w:val="en-US"/>
        </w:rPr>
        <w:t xml:space="preserve"> in sociology and history, and distinguishes some components of the </w:t>
      </w:r>
      <w:r w:rsidRPr="00A80D0B">
        <w:rPr>
          <w:rFonts w:eastAsia="Times New Roman" w:cstheme="minorHAnsi"/>
          <w:color w:val="000000"/>
          <w:sz w:val="24"/>
          <w:szCs w:val="24"/>
          <w:shd w:val="clear" w:color="auto" w:fill="FFFFFF"/>
          <w:lang w:val="en-US"/>
        </w:rPr>
        <w:t>«subjective method»: «</w:t>
      </w:r>
      <w:r w:rsidRPr="00A80D0B">
        <w:rPr>
          <w:rFonts w:eastAsia="Times New Roman" w:cstheme="minorHAnsi"/>
          <w:sz w:val="24"/>
          <w:szCs w:val="24"/>
          <w:lang w:val="en-US"/>
        </w:rPr>
        <w:t>biased representation» (background knowledge), empathy for the object of research, reconstruction of the ideals and goals of people of the Past, and their moral assessment from the standpoint of the modernity.</w:t>
      </w:r>
    </w:p>
    <w:p w14:paraId="5FF6EB49" w14:textId="77777777" w:rsidR="009C795B" w:rsidRPr="00A80D0B" w:rsidRDefault="009C795B" w:rsidP="009C795B">
      <w:pPr>
        <w:spacing w:after="0" w:line="240" w:lineRule="auto"/>
        <w:jc w:val="both"/>
        <w:rPr>
          <w:rFonts w:eastAsia="Times New Roman" w:cstheme="minorHAnsi"/>
          <w:color w:val="000000"/>
          <w:sz w:val="24"/>
          <w:szCs w:val="24"/>
          <w:shd w:val="clear" w:color="auto" w:fill="FFFFFF"/>
          <w:lang w:val="en-US"/>
        </w:rPr>
      </w:pPr>
      <w:r w:rsidRPr="00A80D0B">
        <w:rPr>
          <w:rFonts w:eastAsia="Times New Roman" w:cstheme="minorHAnsi"/>
          <w:i/>
          <w:sz w:val="24"/>
          <w:szCs w:val="24"/>
          <w:lang w:val="en-US"/>
        </w:rPr>
        <w:t>Keywords</w:t>
      </w:r>
      <w:r w:rsidRPr="00A80D0B">
        <w:rPr>
          <w:rFonts w:eastAsia="Times New Roman" w:cstheme="minorHAnsi"/>
          <w:sz w:val="24"/>
          <w:szCs w:val="24"/>
          <w:lang w:val="en-US"/>
        </w:rPr>
        <w:t xml:space="preserve">: N.K. </w:t>
      </w:r>
      <w:proofErr w:type="spellStart"/>
      <w:r w:rsidRPr="00A80D0B">
        <w:rPr>
          <w:rFonts w:eastAsia="Times New Roman" w:cstheme="minorHAnsi"/>
          <w:sz w:val="24"/>
          <w:szCs w:val="24"/>
          <w:lang w:val="en-US"/>
        </w:rPr>
        <w:t>Mikhailovsky</w:t>
      </w:r>
      <w:proofErr w:type="spellEnd"/>
      <w:r w:rsidRPr="00A80D0B">
        <w:rPr>
          <w:rFonts w:eastAsia="Times New Roman" w:cstheme="minorHAnsi"/>
          <w:sz w:val="24"/>
          <w:szCs w:val="24"/>
          <w:lang w:val="en-US"/>
        </w:rPr>
        <w:t>,</w:t>
      </w:r>
      <w:r w:rsidRPr="00A80D0B">
        <w:rPr>
          <w:rFonts w:eastAsia="Times New Roman" w:cstheme="minorHAnsi"/>
          <w:color w:val="000000"/>
          <w:sz w:val="24"/>
          <w:szCs w:val="24"/>
          <w:shd w:val="clear" w:color="auto" w:fill="FFFFFF"/>
          <w:lang w:val="en-US"/>
        </w:rPr>
        <w:t xml:space="preserve"> subjective method, methodology of social sciences, methodology of history, social frames of knowledge, axiology</w:t>
      </w:r>
    </w:p>
    <w:p w14:paraId="1EAD4263" w14:textId="77777777" w:rsidR="009C795B" w:rsidRPr="00A80D0B" w:rsidRDefault="009C795B" w:rsidP="009C795B">
      <w:pPr>
        <w:spacing w:after="0" w:line="240" w:lineRule="auto"/>
        <w:jc w:val="both"/>
        <w:rPr>
          <w:rFonts w:eastAsia="Times New Roman" w:cstheme="minorHAnsi"/>
          <w:color w:val="000000"/>
          <w:sz w:val="24"/>
          <w:szCs w:val="24"/>
          <w:shd w:val="clear" w:color="auto" w:fill="FFFFFF"/>
          <w:lang w:val="en-US"/>
        </w:rPr>
      </w:pPr>
    </w:p>
    <w:p w14:paraId="77D894E5" w14:textId="77777777" w:rsidR="009C795B" w:rsidRPr="00A80D0B" w:rsidRDefault="009C795B" w:rsidP="009C795B">
      <w:pPr>
        <w:ind w:right="284"/>
        <w:jc w:val="both"/>
        <w:rPr>
          <w:rFonts w:eastAsia="Times New Roman" w:cstheme="minorHAnsi"/>
          <w:sz w:val="24"/>
          <w:szCs w:val="24"/>
          <w:lang w:val="en-US"/>
        </w:rPr>
      </w:pPr>
      <w:r w:rsidRPr="00A80D0B">
        <w:rPr>
          <w:rFonts w:eastAsia="Times New Roman" w:cstheme="minorHAnsi"/>
          <w:i/>
          <w:sz w:val="24"/>
          <w:szCs w:val="24"/>
          <w:lang w:val="en-US"/>
        </w:rPr>
        <w:t xml:space="preserve">Olga </w:t>
      </w:r>
      <w:proofErr w:type="spellStart"/>
      <w:r w:rsidRPr="00A80D0B">
        <w:rPr>
          <w:rFonts w:eastAsia="Times New Roman" w:cstheme="minorHAnsi"/>
          <w:i/>
          <w:sz w:val="24"/>
          <w:szCs w:val="24"/>
          <w:lang w:val="en-US"/>
        </w:rPr>
        <w:t>Leontyeva</w:t>
      </w:r>
      <w:proofErr w:type="spellEnd"/>
      <w:r w:rsidRPr="00A80D0B">
        <w:rPr>
          <w:rFonts w:eastAsia="Times New Roman" w:cstheme="minorHAnsi"/>
          <w:i/>
          <w:sz w:val="24"/>
          <w:szCs w:val="24"/>
          <w:lang w:val="en-US"/>
        </w:rPr>
        <w:t>, Doctor of History, Professor, Department of Russian History. E-mail: oleontieva@yandex.ru</w:t>
      </w:r>
    </w:p>
    <w:p w14:paraId="6476D27B" w14:textId="77777777" w:rsidR="009C795B" w:rsidRPr="00A80D0B" w:rsidRDefault="009C795B" w:rsidP="009C795B">
      <w:pPr>
        <w:jc w:val="both"/>
        <w:rPr>
          <w:rFonts w:cstheme="minorHAnsi"/>
          <w:sz w:val="24"/>
          <w:szCs w:val="24"/>
          <w:lang w:val="en-US"/>
        </w:rPr>
      </w:pPr>
      <w:r w:rsidRPr="00A80D0B">
        <w:rPr>
          <w:rFonts w:cstheme="minorHAnsi"/>
          <w:sz w:val="24"/>
          <w:szCs w:val="24"/>
          <w:lang w:val="en-US"/>
        </w:rPr>
        <w:t>- structured (i.e. divided into typical sections - introduction, research methodology, results and discussion, and conclusions or conclusion) main text with figures and tables placed inside it.</w:t>
      </w:r>
    </w:p>
    <w:p w14:paraId="3D759E83" w14:textId="77777777" w:rsidR="009C795B" w:rsidRPr="00A80D0B" w:rsidRDefault="009C795B" w:rsidP="009C795B">
      <w:pPr>
        <w:jc w:val="both"/>
        <w:rPr>
          <w:rFonts w:cstheme="minorHAnsi"/>
          <w:sz w:val="24"/>
          <w:szCs w:val="24"/>
          <w:lang w:val="en-US"/>
        </w:rPr>
      </w:pPr>
      <w:r w:rsidRPr="00A80D0B">
        <w:rPr>
          <w:rFonts w:cstheme="minorHAnsi"/>
          <w:sz w:val="24"/>
          <w:szCs w:val="24"/>
          <w:lang w:val="en-US"/>
        </w:rPr>
        <w:lastRenderedPageBreak/>
        <w:t>- figures by separate files with uniquely readable sequential numbering (Fig. 1.jpg, Fig. 2.jpg or ris1.jpg, ris1.jpg), coinciding with the binding to the text. The allowed formats of the figures will be described below.</w:t>
      </w:r>
    </w:p>
    <w:p w14:paraId="567C34B2" w14:textId="77CCD417" w:rsidR="009C795B" w:rsidRPr="00A80D0B" w:rsidRDefault="009C795B" w:rsidP="009C795B">
      <w:pPr>
        <w:jc w:val="both"/>
        <w:rPr>
          <w:rFonts w:cstheme="minorHAnsi"/>
          <w:sz w:val="24"/>
          <w:szCs w:val="24"/>
          <w:lang w:val="en-US"/>
        </w:rPr>
      </w:pPr>
      <w:r w:rsidRPr="00A80D0B">
        <w:rPr>
          <w:rFonts w:cstheme="minorHAnsi"/>
          <w:sz w:val="24"/>
          <w:szCs w:val="24"/>
          <w:lang w:val="en-US"/>
        </w:rPr>
        <w:t xml:space="preserve">- </w:t>
      </w:r>
      <w:proofErr w:type="gramStart"/>
      <w:r w:rsidRPr="00A80D0B">
        <w:rPr>
          <w:rFonts w:cstheme="minorHAnsi"/>
          <w:sz w:val="24"/>
          <w:szCs w:val="24"/>
          <w:lang w:val="en-US"/>
        </w:rPr>
        <w:t>list</w:t>
      </w:r>
      <w:proofErr w:type="gramEnd"/>
      <w:r w:rsidRPr="00A80D0B">
        <w:rPr>
          <w:rFonts w:cstheme="minorHAnsi"/>
          <w:sz w:val="24"/>
          <w:szCs w:val="24"/>
          <w:lang w:val="en-US"/>
        </w:rPr>
        <w:t xml:space="preserve"> of literature taking into account the requirements of GOST 7.0.5-2008. Bibliographic reference. General requirements and rules of compilation (see section 5).</w:t>
      </w:r>
    </w:p>
    <w:p w14:paraId="70F510E9" w14:textId="77777777" w:rsidR="009C795B" w:rsidRPr="00A80D0B" w:rsidRDefault="009C795B" w:rsidP="009C795B">
      <w:pPr>
        <w:jc w:val="both"/>
        <w:rPr>
          <w:rFonts w:cstheme="minorHAnsi"/>
          <w:sz w:val="24"/>
          <w:szCs w:val="24"/>
          <w:lang w:val="en-US"/>
        </w:rPr>
      </w:pPr>
      <w:r w:rsidRPr="00A80D0B">
        <w:rPr>
          <w:rFonts w:cstheme="minorHAnsi"/>
          <w:sz w:val="24"/>
          <w:szCs w:val="24"/>
          <w:lang w:val="en-US"/>
        </w:rPr>
        <w:t xml:space="preserve">The editors pay particular attention: you should not waste time creating a two-column ideal copy of articles from previous issues of the magazine exhibited on the site, since the </w:t>
      </w:r>
      <w:proofErr w:type="spellStart"/>
      <w:r w:rsidRPr="00A80D0B">
        <w:rPr>
          <w:rFonts w:cstheme="minorHAnsi"/>
          <w:sz w:val="24"/>
          <w:szCs w:val="24"/>
          <w:lang w:val="en-US"/>
        </w:rPr>
        <w:t>Wordish</w:t>
      </w:r>
      <w:proofErr w:type="spellEnd"/>
      <w:r w:rsidRPr="00A80D0B">
        <w:rPr>
          <w:rFonts w:cstheme="minorHAnsi"/>
          <w:sz w:val="24"/>
          <w:szCs w:val="24"/>
          <w:lang w:val="en-US"/>
        </w:rPr>
        <w:t xml:space="preserve"> files are simply the source material for the layout. In them, fundamentally, the presence of all agreed positions, and non-innovative - in what way these positions are formatted. Sometimes the original two-column layout, especially when it is divided into separate blocks by tables and figures over the entire width of the page, only creates problems when importing text.</w:t>
      </w:r>
    </w:p>
    <w:p w14:paraId="07F15DAF" w14:textId="3511B36C" w:rsidR="009C795B" w:rsidRPr="00A80D0B" w:rsidRDefault="009C795B" w:rsidP="009C795B">
      <w:pPr>
        <w:jc w:val="both"/>
        <w:rPr>
          <w:rFonts w:cstheme="minorHAnsi"/>
          <w:sz w:val="24"/>
          <w:szCs w:val="24"/>
          <w:lang w:val="en-US"/>
        </w:rPr>
      </w:pPr>
      <w:r w:rsidRPr="00A80D0B">
        <w:rPr>
          <w:rFonts w:cstheme="minorHAnsi"/>
          <w:sz w:val="24"/>
          <w:szCs w:val="24"/>
          <w:lang w:val="en-US"/>
        </w:rPr>
        <w:t>A few fundamental points - what must be done, and what is not necessary to do, so as not to make it difficult for the editors to bring files into final form in the layout:</w:t>
      </w:r>
    </w:p>
    <w:p w14:paraId="06711480" w14:textId="77777777" w:rsidR="009C795B" w:rsidRPr="00A80D0B" w:rsidRDefault="009C795B" w:rsidP="009C795B">
      <w:pPr>
        <w:jc w:val="both"/>
        <w:rPr>
          <w:rFonts w:cstheme="minorHAnsi"/>
          <w:sz w:val="24"/>
          <w:szCs w:val="24"/>
          <w:lang w:val="en-US"/>
        </w:rPr>
      </w:pPr>
      <w:r w:rsidRPr="00A80D0B">
        <w:rPr>
          <w:rFonts w:cstheme="minorHAnsi"/>
          <w:sz w:val="24"/>
          <w:szCs w:val="24"/>
          <w:lang w:val="en-US"/>
        </w:rPr>
        <w:t>Try to use only the following fonts: Times New Roman - for text, Symbol - for Greek letters. The use of unique and poorly distributed fonts is not allowed. In controversial cases (if the characters in the files change spontaneously, the author's printout of the text serves as the reference for verification).</w:t>
      </w:r>
    </w:p>
    <w:p w14:paraId="3B2C21DB" w14:textId="77777777" w:rsidR="009C795B" w:rsidRPr="00A80D0B" w:rsidRDefault="009C795B" w:rsidP="009C795B">
      <w:pPr>
        <w:jc w:val="both"/>
        <w:rPr>
          <w:rFonts w:cstheme="minorHAnsi"/>
          <w:sz w:val="24"/>
          <w:szCs w:val="24"/>
          <w:lang w:val="en-US"/>
        </w:rPr>
      </w:pPr>
      <w:r w:rsidRPr="00A80D0B">
        <w:rPr>
          <w:rFonts w:cstheme="minorHAnsi"/>
          <w:sz w:val="24"/>
          <w:szCs w:val="24"/>
          <w:lang w:val="en-US"/>
        </w:rPr>
        <w:t>The standard design of the manuscript is the 12th font size after 1 interval.</w:t>
      </w:r>
    </w:p>
    <w:p w14:paraId="031CFFBE" w14:textId="67074BB3" w:rsidR="009C795B" w:rsidRPr="00A80D0B" w:rsidRDefault="006921C0" w:rsidP="009C795B">
      <w:pPr>
        <w:jc w:val="both"/>
        <w:rPr>
          <w:rFonts w:cstheme="minorHAnsi"/>
          <w:i/>
          <w:sz w:val="24"/>
          <w:szCs w:val="24"/>
          <w:lang w:val="en-US"/>
        </w:rPr>
      </w:pPr>
      <w:r>
        <w:rPr>
          <w:rFonts w:cstheme="minorHAnsi"/>
          <w:i/>
          <w:sz w:val="24"/>
          <w:szCs w:val="24"/>
        </w:rPr>
        <w:t>5</w:t>
      </w:r>
      <w:r w:rsidR="009C795B" w:rsidRPr="00A80D0B">
        <w:rPr>
          <w:rFonts w:cstheme="minorHAnsi"/>
          <w:i/>
          <w:sz w:val="24"/>
          <w:szCs w:val="24"/>
          <w:lang w:val="en-US"/>
        </w:rPr>
        <w:t>.1. Typing Recommendations</w:t>
      </w:r>
    </w:p>
    <w:p w14:paraId="747AF23D" w14:textId="77777777" w:rsidR="009C795B" w:rsidRPr="00A80D0B" w:rsidRDefault="009C795B" w:rsidP="009C795B">
      <w:pPr>
        <w:jc w:val="both"/>
        <w:rPr>
          <w:rFonts w:cstheme="minorHAnsi"/>
          <w:sz w:val="24"/>
          <w:szCs w:val="24"/>
          <w:lang w:val="en-US"/>
        </w:rPr>
      </w:pPr>
      <w:r w:rsidRPr="00A80D0B">
        <w:rPr>
          <w:rFonts w:cstheme="minorHAnsi"/>
          <w:sz w:val="24"/>
          <w:szCs w:val="24"/>
          <w:lang w:val="en-US"/>
        </w:rPr>
        <w:t>Do not use more than one space - use paragraph indents and tabs. It is better to submit text without paragraph indents at all (since they still exist inside the file) than to make them an unpredictable number of spaces.</w:t>
      </w:r>
    </w:p>
    <w:p w14:paraId="2BAC0E37" w14:textId="77777777" w:rsidR="009C795B" w:rsidRPr="00A80D0B" w:rsidRDefault="009C795B" w:rsidP="009C795B">
      <w:pPr>
        <w:jc w:val="both"/>
        <w:rPr>
          <w:rFonts w:cstheme="minorHAnsi"/>
          <w:sz w:val="24"/>
          <w:szCs w:val="24"/>
          <w:lang w:val="en-US"/>
        </w:rPr>
      </w:pPr>
      <w:r w:rsidRPr="00A80D0B">
        <w:rPr>
          <w:rFonts w:cstheme="minorHAnsi"/>
          <w:sz w:val="24"/>
          <w:szCs w:val="24"/>
          <w:lang w:val="en-US"/>
        </w:rPr>
        <w:t>Do not end the line by pressing the "Enter" key - use it only to start a new paragraph.</w:t>
      </w:r>
    </w:p>
    <w:p w14:paraId="02AA17CB" w14:textId="77777777" w:rsidR="009C795B" w:rsidRPr="00A80D0B" w:rsidRDefault="009C795B" w:rsidP="009C795B">
      <w:pPr>
        <w:jc w:val="both"/>
        <w:rPr>
          <w:rFonts w:cstheme="minorHAnsi"/>
          <w:sz w:val="24"/>
          <w:szCs w:val="24"/>
          <w:lang w:val="en-US"/>
        </w:rPr>
      </w:pPr>
      <w:r w:rsidRPr="00A80D0B">
        <w:rPr>
          <w:rFonts w:cstheme="minorHAnsi"/>
          <w:sz w:val="24"/>
          <w:szCs w:val="24"/>
          <w:lang w:val="en-US"/>
        </w:rPr>
        <w:t>Use the features provided by the text editor: automatic creation of footnotes, automatic transfer or automatic prohibition of hyphenation, creation of lists, automatic indentation, etc. In no case do not push words into the desired place for beauty with manual transfers - the place at layout will change, manual transfer will remain.</w:t>
      </w:r>
    </w:p>
    <w:p w14:paraId="525F88FB" w14:textId="77777777" w:rsidR="009C795B" w:rsidRPr="00A80D0B" w:rsidRDefault="009C795B" w:rsidP="009C795B">
      <w:pPr>
        <w:jc w:val="both"/>
        <w:rPr>
          <w:rFonts w:cstheme="minorHAnsi"/>
          <w:sz w:val="24"/>
          <w:szCs w:val="24"/>
          <w:lang w:val="en-US"/>
        </w:rPr>
      </w:pPr>
      <w:r w:rsidRPr="00A80D0B">
        <w:rPr>
          <w:rFonts w:cstheme="minorHAnsi"/>
          <w:sz w:val="24"/>
          <w:szCs w:val="24"/>
          <w:lang w:val="en-US"/>
        </w:rPr>
        <w:t>Do not type the Cyrillic alphabet in similar Latin letters, and vice versa.</w:t>
      </w:r>
    </w:p>
    <w:p w14:paraId="3616F4E8" w14:textId="77777777" w:rsidR="009C795B" w:rsidRPr="00A80D0B" w:rsidRDefault="009C795B" w:rsidP="009C795B">
      <w:pPr>
        <w:jc w:val="both"/>
        <w:rPr>
          <w:rFonts w:cstheme="minorHAnsi"/>
          <w:sz w:val="24"/>
          <w:szCs w:val="24"/>
          <w:lang w:val="en-US"/>
        </w:rPr>
      </w:pPr>
      <w:r w:rsidRPr="00A80D0B">
        <w:rPr>
          <w:rFonts w:cstheme="minorHAnsi"/>
          <w:sz w:val="24"/>
          <w:szCs w:val="24"/>
          <w:lang w:val="en-US"/>
        </w:rPr>
        <w:t>The letter "</w:t>
      </w:r>
      <w:proofErr w:type="spellStart"/>
      <w:r w:rsidRPr="00A80D0B">
        <w:rPr>
          <w:rFonts w:cstheme="minorHAnsi"/>
          <w:sz w:val="24"/>
          <w:szCs w:val="24"/>
          <w:lang w:val="en-US"/>
        </w:rPr>
        <w:t>yo</w:t>
      </w:r>
      <w:proofErr w:type="spellEnd"/>
      <w:r w:rsidRPr="00A80D0B">
        <w:rPr>
          <w:rFonts w:cstheme="minorHAnsi"/>
          <w:sz w:val="24"/>
          <w:szCs w:val="24"/>
          <w:lang w:val="en-US"/>
        </w:rPr>
        <w:t>" is replaced on "е", except surnames and special cases everywhere.</w:t>
      </w:r>
    </w:p>
    <w:p w14:paraId="75711340" w14:textId="50E72E7A" w:rsidR="009C795B" w:rsidRPr="00A80D0B" w:rsidRDefault="009C795B" w:rsidP="009C795B">
      <w:pPr>
        <w:jc w:val="both"/>
        <w:rPr>
          <w:rFonts w:cstheme="minorHAnsi"/>
          <w:sz w:val="24"/>
          <w:szCs w:val="24"/>
          <w:lang w:val="en-US"/>
        </w:rPr>
      </w:pPr>
      <w:r w:rsidRPr="00A80D0B">
        <w:rPr>
          <w:rFonts w:cstheme="minorHAnsi"/>
          <w:sz w:val="24"/>
          <w:szCs w:val="24"/>
          <w:lang w:val="en-US"/>
        </w:rPr>
        <w:t>Dash "</w:t>
      </w:r>
      <w:r w:rsidRPr="00A80D0B">
        <w:rPr>
          <w:rFonts w:eastAsia="Times New Roman" w:cstheme="minorHAnsi"/>
          <w:sz w:val="24"/>
          <w:szCs w:val="24"/>
          <w:lang w:val="en-US" w:eastAsia="ru-RU"/>
        </w:rPr>
        <w:t>–</w:t>
      </w:r>
      <w:r w:rsidRPr="00A80D0B">
        <w:rPr>
          <w:rFonts w:cstheme="minorHAnsi"/>
          <w:sz w:val="24"/>
          <w:szCs w:val="24"/>
          <w:lang w:val="en-US"/>
        </w:rPr>
        <w:t>" replace with hyphen "-" is not allowed.</w:t>
      </w:r>
    </w:p>
    <w:p w14:paraId="38C54AAD" w14:textId="77777777" w:rsidR="00317EBC" w:rsidRPr="00A80D0B" w:rsidRDefault="00317EBC" w:rsidP="00317EBC">
      <w:pPr>
        <w:jc w:val="both"/>
        <w:rPr>
          <w:rFonts w:cstheme="minorHAnsi"/>
          <w:sz w:val="24"/>
          <w:szCs w:val="24"/>
          <w:lang w:val="en-US"/>
        </w:rPr>
      </w:pPr>
      <w:r w:rsidRPr="00A80D0B">
        <w:rPr>
          <w:rFonts w:cstheme="minorHAnsi"/>
          <w:sz w:val="24"/>
          <w:szCs w:val="24"/>
          <w:lang w:val="en-US"/>
        </w:rPr>
        <w:t>In the text, Latin letters are typed in italics, and Greek and Russian letters are typed directly.</w:t>
      </w:r>
    </w:p>
    <w:p w14:paraId="03CE912A" w14:textId="77777777" w:rsidR="00317EBC" w:rsidRPr="00A80D0B" w:rsidRDefault="00317EBC" w:rsidP="00317EBC">
      <w:pPr>
        <w:jc w:val="both"/>
        <w:rPr>
          <w:rFonts w:cstheme="minorHAnsi"/>
          <w:sz w:val="24"/>
          <w:szCs w:val="24"/>
          <w:lang w:val="en-US"/>
        </w:rPr>
      </w:pPr>
      <w:r w:rsidRPr="00A80D0B">
        <w:rPr>
          <w:rFonts w:cstheme="minorHAnsi"/>
          <w:sz w:val="24"/>
          <w:szCs w:val="24"/>
          <w:lang w:val="en-US"/>
        </w:rPr>
        <w:t>Decimal digits in Russian-language texts are typed with a comma (0.5), and in English-language ones with a dot (0.25 instead of 0.25).</w:t>
      </w:r>
    </w:p>
    <w:p w14:paraId="26A3A238" w14:textId="77777777" w:rsidR="00317EBC" w:rsidRPr="00A80D0B" w:rsidRDefault="00317EBC" w:rsidP="00317EBC">
      <w:pPr>
        <w:jc w:val="both"/>
        <w:rPr>
          <w:rFonts w:cstheme="minorHAnsi"/>
          <w:sz w:val="24"/>
          <w:szCs w:val="24"/>
          <w:lang w:val="en-US"/>
        </w:rPr>
      </w:pPr>
      <w:r w:rsidRPr="00A80D0B">
        <w:rPr>
          <w:rFonts w:cstheme="minorHAnsi"/>
          <w:sz w:val="24"/>
          <w:szCs w:val="24"/>
          <w:lang w:val="en-US"/>
        </w:rPr>
        <w:t>Mixed use of Russian and Latin indices should be avoided. Indexes must be decrypted in text.</w:t>
      </w:r>
    </w:p>
    <w:p w14:paraId="6E930D64" w14:textId="77777777" w:rsidR="00317EBC" w:rsidRPr="00A80D0B" w:rsidRDefault="00317EBC" w:rsidP="00317EBC">
      <w:pPr>
        <w:jc w:val="both"/>
        <w:rPr>
          <w:rFonts w:cstheme="minorHAnsi"/>
          <w:sz w:val="24"/>
          <w:szCs w:val="24"/>
          <w:lang w:val="en-US"/>
        </w:rPr>
      </w:pPr>
      <w:r w:rsidRPr="00A80D0B">
        <w:rPr>
          <w:rFonts w:cstheme="minorHAnsi"/>
          <w:sz w:val="24"/>
          <w:szCs w:val="24"/>
          <w:lang w:val="en-US"/>
        </w:rPr>
        <w:t>Dates of type "number. month. year "are drawn up as follows: 02.05.1991 or 02.05.91.</w:t>
      </w:r>
    </w:p>
    <w:p w14:paraId="4FEEEFD6" w14:textId="51D72D55" w:rsidR="00317EBC" w:rsidRPr="00A80D0B" w:rsidRDefault="00317EBC" w:rsidP="00317EBC">
      <w:pPr>
        <w:jc w:val="both"/>
        <w:rPr>
          <w:rFonts w:cstheme="minorHAnsi"/>
          <w:sz w:val="24"/>
          <w:szCs w:val="24"/>
          <w:lang w:val="en-US"/>
        </w:rPr>
      </w:pPr>
      <w:r w:rsidRPr="00A80D0B">
        <w:rPr>
          <w:rFonts w:cstheme="minorHAnsi"/>
          <w:sz w:val="24"/>
          <w:szCs w:val="24"/>
          <w:lang w:val="en-US"/>
        </w:rPr>
        <w:t xml:space="preserve">Select anything you want to highlight in the text with </w:t>
      </w:r>
      <w:r w:rsidRPr="00A80D0B">
        <w:rPr>
          <w:rFonts w:cstheme="minorHAnsi"/>
          <w:sz w:val="24"/>
          <w:szCs w:val="24"/>
          <w:u w:val="single"/>
          <w:lang w:val="en-US"/>
        </w:rPr>
        <w:t>underscore</w:t>
      </w:r>
      <w:r w:rsidRPr="00A80D0B">
        <w:rPr>
          <w:rFonts w:cstheme="minorHAnsi"/>
          <w:sz w:val="24"/>
          <w:szCs w:val="24"/>
          <w:lang w:val="en-US"/>
        </w:rPr>
        <w:t xml:space="preserve">, </w:t>
      </w:r>
      <w:r w:rsidRPr="00A80D0B">
        <w:rPr>
          <w:rFonts w:cstheme="minorHAnsi"/>
          <w:b/>
          <w:sz w:val="24"/>
          <w:szCs w:val="24"/>
          <w:lang w:val="en-US"/>
        </w:rPr>
        <w:t>bold</w:t>
      </w:r>
      <w:r w:rsidRPr="00A80D0B">
        <w:rPr>
          <w:rFonts w:cstheme="minorHAnsi"/>
          <w:sz w:val="24"/>
          <w:szCs w:val="24"/>
          <w:lang w:val="en-US"/>
        </w:rPr>
        <w:t xml:space="preserve">, or </w:t>
      </w:r>
      <w:r w:rsidRPr="00A80D0B">
        <w:rPr>
          <w:rFonts w:cstheme="minorHAnsi"/>
          <w:i/>
          <w:sz w:val="24"/>
          <w:szCs w:val="24"/>
          <w:lang w:val="en-US"/>
        </w:rPr>
        <w:t>italic</w:t>
      </w:r>
      <w:r w:rsidRPr="00A80D0B">
        <w:rPr>
          <w:rFonts w:cstheme="minorHAnsi"/>
          <w:sz w:val="24"/>
          <w:szCs w:val="24"/>
          <w:lang w:val="en-US"/>
        </w:rPr>
        <w:t xml:space="preserve">, or with a mixture of </w:t>
      </w:r>
      <w:r w:rsidRPr="00A80D0B">
        <w:rPr>
          <w:rFonts w:cstheme="minorHAnsi"/>
          <w:b/>
          <w:sz w:val="24"/>
          <w:szCs w:val="24"/>
          <w:lang w:val="en-US"/>
        </w:rPr>
        <w:t>bold - italic</w:t>
      </w:r>
      <w:r w:rsidRPr="00A80D0B">
        <w:rPr>
          <w:rFonts w:cstheme="minorHAnsi"/>
          <w:sz w:val="24"/>
          <w:szCs w:val="24"/>
          <w:lang w:val="en-US"/>
        </w:rPr>
        <w:t>. But do not abuse: the text, half consisting of highlights, looks very ugly.</w:t>
      </w:r>
    </w:p>
    <w:p w14:paraId="31E9E4CA" w14:textId="5B891997" w:rsidR="00317EBC" w:rsidRPr="00A80D0B" w:rsidRDefault="006921C0" w:rsidP="00317EBC">
      <w:pPr>
        <w:jc w:val="both"/>
        <w:rPr>
          <w:rFonts w:cstheme="minorHAnsi"/>
          <w:i/>
          <w:sz w:val="24"/>
          <w:szCs w:val="24"/>
          <w:lang w:val="en-US"/>
        </w:rPr>
      </w:pPr>
      <w:r>
        <w:rPr>
          <w:rFonts w:cstheme="minorHAnsi"/>
          <w:i/>
          <w:sz w:val="24"/>
          <w:szCs w:val="24"/>
        </w:rPr>
        <w:t>5</w:t>
      </w:r>
      <w:r w:rsidR="00317EBC" w:rsidRPr="00A80D0B">
        <w:rPr>
          <w:rFonts w:cstheme="minorHAnsi"/>
          <w:i/>
          <w:sz w:val="24"/>
          <w:szCs w:val="24"/>
          <w:lang w:val="en-US"/>
        </w:rPr>
        <w:t>.2. Table Set Recommendations</w:t>
      </w:r>
    </w:p>
    <w:p w14:paraId="55E51655" w14:textId="77777777" w:rsidR="00317EBC" w:rsidRPr="00A80D0B" w:rsidRDefault="00317EBC" w:rsidP="00317EBC">
      <w:pPr>
        <w:jc w:val="both"/>
        <w:rPr>
          <w:rFonts w:cstheme="minorHAnsi"/>
          <w:sz w:val="24"/>
          <w:szCs w:val="24"/>
          <w:lang w:val="en-US"/>
        </w:rPr>
      </w:pPr>
      <w:r w:rsidRPr="00A80D0B">
        <w:rPr>
          <w:rFonts w:cstheme="minorHAnsi"/>
          <w:sz w:val="24"/>
          <w:szCs w:val="24"/>
          <w:lang w:val="en-US"/>
        </w:rPr>
        <w:lastRenderedPageBreak/>
        <w:t>Tables are arranged in the text of the manuscript, as well as additionally - each in a separate file similar to the illustrations. Filenames - as well as pictures, must have consistent uniquely readable numbering.</w:t>
      </w:r>
    </w:p>
    <w:p w14:paraId="46F2EB39" w14:textId="3DA013D3" w:rsidR="00317EBC" w:rsidRPr="00A80D0B" w:rsidRDefault="00317EBC" w:rsidP="00317EBC">
      <w:pPr>
        <w:jc w:val="both"/>
        <w:rPr>
          <w:rFonts w:cstheme="minorHAnsi"/>
          <w:sz w:val="24"/>
          <w:szCs w:val="24"/>
          <w:lang w:val="en-US"/>
        </w:rPr>
      </w:pPr>
      <w:r w:rsidRPr="00A80D0B">
        <w:rPr>
          <w:rFonts w:cstheme="minorHAnsi"/>
          <w:sz w:val="24"/>
          <w:szCs w:val="24"/>
          <w:lang w:val="en-US"/>
        </w:rPr>
        <w:t>Tables are numbered in order of their mention in the text (Table 1) in Arabic numerals. The number must be followed by its name without a dot at the end.</w:t>
      </w:r>
    </w:p>
    <w:p w14:paraId="45E86773" w14:textId="77777777" w:rsidR="00317EBC" w:rsidRPr="00A80D0B" w:rsidRDefault="00317EBC" w:rsidP="00317EBC">
      <w:pPr>
        <w:jc w:val="both"/>
        <w:rPr>
          <w:rFonts w:cstheme="minorHAnsi"/>
          <w:sz w:val="24"/>
          <w:szCs w:val="24"/>
          <w:lang w:val="en-US"/>
        </w:rPr>
      </w:pPr>
      <w:r w:rsidRPr="00A80D0B">
        <w:rPr>
          <w:rFonts w:cstheme="minorHAnsi"/>
          <w:b/>
          <w:sz w:val="24"/>
          <w:szCs w:val="24"/>
          <w:lang w:val="en-US"/>
        </w:rPr>
        <w:t>Table 1</w:t>
      </w:r>
      <w:r w:rsidRPr="00A80D0B">
        <w:rPr>
          <w:rFonts w:cstheme="minorHAnsi"/>
          <w:sz w:val="24"/>
          <w:szCs w:val="24"/>
          <w:lang w:val="en-US"/>
        </w:rPr>
        <w:t>. Distribution of finds on mound sites</w:t>
      </w:r>
    </w:p>
    <w:p w14:paraId="3D8015E3" w14:textId="77777777" w:rsidR="00317EBC" w:rsidRPr="00A80D0B" w:rsidRDefault="00317EBC" w:rsidP="00317EBC">
      <w:pPr>
        <w:jc w:val="both"/>
        <w:rPr>
          <w:rFonts w:cstheme="minorHAnsi"/>
          <w:sz w:val="24"/>
          <w:szCs w:val="24"/>
          <w:lang w:val="en-US"/>
        </w:rPr>
      </w:pPr>
      <w:r w:rsidRPr="00A80D0B">
        <w:rPr>
          <w:rFonts w:cstheme="minorHAnsi"/>
          <w:sz w:val="24"/>
          <w:szCs w:val="24"/>
          <w:lang w:val="en-US"/>
        </w:rPr>
        <w:t>The table notes are located at the bottom of the table with no point after the last row.</w:t>
      </w:r>
    </w:p>
    <w:p w14:paraId="763B4CF3" w14:textId="3C181E58" w:rsidR="00317EBC" w:rsidRPr="00A80D0B" w:rsidRDefault="00317EBC" w:rsidP="00317EBC">
      <w:pPr>
        <w:jc w:val="both"/>
        <w:rPr>
          <w:rFonts w:cstheme="minorHAnsi"/>
          <w:sz w:val="24"/>
          <w:szCs w:val="24"/>
          <w:lang w:val="en-US"/>
        </w:rPr>
      </w:pPr>
      <w:r w:rsidRPr="00A80D0B">
        <w:rPr>
          <w:rFonts w:cstheme="minorHAnsi"/>
          <w:sz w:val="24"/>
          <w:szCs w:val="24"/>
          <w:lang w:val="en-US"/>
        </w:rPr>
        <w:t>All columns in the tables must have headings and are separated by vertical lines. If possible, the "cap" of the tables indicates the letter numbers of the parameters and their units.</w:t>
      </w:r>
    </w:p>
    <w:p w14:paraId="5C0406C7" w14:textId="77777777" w:rsidR="00317EBC" w:rsidRPr="00A80D0B" w:rsidRDefault="00317EBC" w:rsidP="00317EBC">
      <w:pPr>
        <w:jc w:val="both"/>
        <w:rPr>
          <w:rFonts w:cstheme="minorHAnsi"/>
          <w:sz w:val="24"/>
          <w:szCs w:val="24"/>
          <w:lang w:val="en-US"/>
        </w:rPr>
      </w:pPr>
      <w:r w:rsidRPr="00A80D0B">
        <w:rPr>
          <w:rFonts w:cstheme="minorHAnsi"/>
          <w:sz w:val="24"/>
          <w:szCs w:val="24"/>
          <w:lang w:val="en-US"/>
        </w:rPr>
        <w:t>Word abbreviations are not allowed in tables.</w:t>
      </w:r>
    </w:p>
    <w:p w14:paraId="412557D9" w14:textId="2E439E6F" w:rsidR="00317EBC" w:rsidRPr="00A80D0B" w:rsidRDefault="00317EBC" w:rsidP="00317EBC">
      <w:pPr>
        <w:jc w:val="both"/>
        <w:rPr>
          <w:rFonts w:cstheme="minorHAnsi"/>
          <w:sz w:val="24"/>
          <w:szCs w:val="24"/>
          <w:lang w:val="en-US"/>
        </w:rPr>
      </w:pPr>
      <w:r w:rsidRPr="00A80D0B">
        <w:rPr>
          <w:rFonts w:cstheme="minorHAnsi"/>
          <w:sz w:val="24"/>
          <w:szCs w:val="24"/>
          <w:lang w:val="en-US"/>
        </w:rPr>
        <w:t>Create tables using MS Word (Table - Add Table) or MS Excel. Tables that are manually typed using spaces or tabs cannot be used.</w:t>
      </w:r>
    </w:p>
    <w:p w14:paraId="5260423E" w14:textId="795464EB" w:rsidR="00317EBC" w:rsidRPr="00A80D0B" w:rsidRDefault="006921C0" w:rsidP="00317EBC">
      <w:pPr>
        <w:jc w:val="both"/>
        <w:rPr>
          <w:rFonts w:cstheme="minorHAnsi"/>
          <w:i/>
          <w:sz w:val="24"/>
          <w:szCs w:val="24"/>
          <w:lang w:val="en-US"/>
        </w:rPr>
      </w:pPr>
      <w:r>
        <w:rPr>
          <w:rFonts w:cstheme="minorHAnsi"/>
          <w:i/>
          <w:sz w:val="24"/>
          <w:szCs w:val="24"/>
        </w:rPr>
        <w:t>5</w:t>
      </w:r>
      <w:r w:rsidR="00317EBC" w:rsidRPr="00A80D0B">
        <w:rPr>
          <w:rFonts w:cstheme="minorHAnsi"/>
          <w:i/>
          <w:sz w:val="24"/>
          <w:szCs w:val="24"/>
          <w:lang w:val="en-US"/>
        </w:rPr>
        <w:t>.3. Abbreviations and abbreviations</w:t>
      </w:r>
    </w:p>
    <w:p w14:paraId="51DA2614" w14:textId="77777777" w:rsidR="00317EBC" w:rsidRPr="00A80D0B" w:rsidRDefault="00317EBC" w:rsidP="00317EBC">
      <w:pPr>
        <w:jc w:val="both"/>
        <w:rPr>
          <w:rFonts w:cstheme="minorHAnsi"/>
          <w:sz w:val="24"/>
          <w:szCs w:val="24"/>
          <w:lang w:val="en-US"/>
        </w:rPr>
      </w:pPr>
    </w:p>
    <w:p w14:paraId="38F3BA23" w14:textId="77777777" w:rsidR="00317EBC" w:rsidRPr="00A80D0B" w:rsidRDefault="00317EBC" w:rsidP="00317EBC">
      <w:pPr>
        <w:jc w:val="both"/>
        <w:rPr>
          <w:rFonts w:cstheme="minorHAnsi"/>
          <w:sz w:val="24"/>
          <w:szCs w:val="24"/>
          <w:lang w:val="en-US"/>
        </w:rPr>
      </w:pPr>
      <w:r w:rsidRPr="00A80D0B">
        <w:rPr>
          <w:rFonts w:cstheme="minorHAnsi"/>
          <w:sz w:val="24"/>
          <w:szCs w:val="24"/>
          <w:lang w:val="en-US"/>
        </w:rPr>
        <w:t>Abbreviations should be avoided, especially in article titles. All abbreviations in the text should be decrypted after the first mention, with the exception of a small number of common ones. You can enter a separate section in the article - "List of abbreviations used."</w:t>
      </w:r>
    </w:p>
    <w:p w14:paraId="7321E4C8" w14:textId="0D83C04E" w:rsidR="00317EBC" w:rsidRPr="00A80D0B" w:rsidRDefault="00317EBC" w:rsidP="00317EBC">
      <w:pPr>
        <w:jc w:val="both"/>
        <w:rPr>
          <w:rFonts w:cstheme="minorHAnsi"/>
          <w:sz w:val="24"/>
          <w:szCs w:val="24"/>
          <w:lang w:val="en-US"/>
        </w:rPr>
      </w:pPr>
      <w:r w:rsidRPr="00A80D0B">
        <w:rPr>
          <w:rFonts w:cstheme="minorHAnsi"/>
          <w:sz w:val="24"/>
          <w:szCs w:val="24"/>
          <w:lang w:val="en-US"/>
        </w:rPr>
        <w:t>Abbreviations of several words are separated by spaces, with the exception of common ones (etc.; and the like; i.e.) and abbreviations (USSR, RSFSR, etc.).</w:t>
      </w:r>
    </w:p>
    <w:p w14:paraId="073A4108" w14:textId="4F0A2D9E" w:rsidR="00317EBC" w:rsidRPr="00A80D0B" w:rsidRDefault="006921C0" w:rsidP="00317EBC">
      <w:pPr>
        <w:jc w:val="both"/>
        <w:rPr>
          <w:rFonts w:cstheme="minorHAnsi"/>
          <w:i/>
          <w:sz w:val="24"/>
          <w:szCs w:val="24"/>
          <w:lang w:val="en-US"/>
        </w:rPr>
      </w:pPr>
      <w:r>
        <w:rPr>
          <w:rFonts w:cstheme="minorHAnsi"/>
          <w:i/>
          <w:sz w:val="24"/>
          <w:szCs w:val="24"/>
        </w:rPr>
        <w:t>5</w:t>
      </w:r>
      <w:r w:rsidR="00317EBC" w:rsidRPr="00A80D0B">
        <w:rPr>
          <w:rFonts w:cstheme="minorHAnsi"/>
          <w:i/>
          <w:sz w:val="24"/>
          <w:szCs w:val="24"/>
          <w:lang w:val="en-US"/>
        </w:rPr>
        <w:t>.4. Points and Spaces</w:t>
      </w:r>
    </w:p>
    <w:p w14:paraId="2F17007B" w14:textId="77777777" w:rsidR="00317EBC" w:rsidRPr="00A80D0B" w:rsidRDefault="00317EBC" w:rsidP="00317EBC">
      <w:pPr>
        <w:jc w:val="both"/>
        <w:rPr>
          <w:rFonts w:cstheme="minorHAnsi"/>
          <w:sz w:val="24"/>
          <w:szCs w:val="24"/>
          <w:lang w:val="en-US"/>
        </w:rPr>
      </w:pPr>
      <w:r w:rsidRPr="00A80D0B">
        <w:rPr>
          <w:rFonts w:cstheme="minorHAnsi"/>
          <w:sz w:val="24"/>
          <w:szCs w:val="24"/>
          <w:lang w:val="en-US"/>
        </w:rPr>
        <w:t>A point is not placed after the UDC code, article name, author list, if the line ends with an electronic address, list of organizations, headings and subheadings, table names, table notes and sub-drawing signatures.</w:t>
      </w:r>
    </w:p>
    <w:p w14:paraId="12752AB5" w14:textId="1ED4E0B7" w:rsidR="00317EBC" w:rsidRPr="00A80D0B" w:rsidRDefault="00317EBC" w:rsidP="00317EBC">
      <w:pPr>
        <w:jc w:val="both"/>
        <w:rPr>
          <w:rFonts w:cstheme="minorHAnsi"/>
          <w:sz w:val="24"/>
          <w:szCs w:val="24"/>
          <w:lang w:val="en-US"/>
        </w:rPr>
      </w:pPr>
      <w:r w:rsidRPr="00A80D0B">
        <w:rPr>
          <w:rFonts w:cstheme="minorHAnsi"/>
          <w:sz w:val="24"/>
          <w:szCs w:val="24"/>
          <w:lang w:val="en-US"/>
        </w:rPr>
        <w:t>References to figures and tables are typed with spaces (Figure 5, Table 2).</w:t>
      </w:r>
    </w:p>
    <w:p w14:paraId="22697C4F" w14:textId="77777777" w:rsidR="00317EBC" w:rsidRPr="00A80D0B" w:rsidRDefault="00317EBC" w:rsidP="00317EBC">
      <w:pPr>
        <w:jc w:val="both"/>
        <w:rPr>
          <w:rFonts w:cstheme="minorHAnsi"/>
          <w:sz w:val="24"/>
          <w:szCs w:val="24"/>
          <w:lang w:val="en-US"/>
        </w:rPr>
      </w:pPr>
      <w:r w:rsidRPr="00A80D0B">
        <w:rPr>
          <w:rFonts w:cstheme="minorHAnsi"/>
          <w:sz w:val="24"/>
          <w:szCs w:val="24"/>
          <w:lang w:val="en-US"/>
        </w:rPr>
        <w:t>Quotation marks and brackets are not separated by spaces from the words enclosed in them: (approx. Author), (a), "subjective method."</w:t>
      </w:r>
    </w:p>
    <w:p w14:paraId="43D29653" w14:textId="77777777" w:rsidR="00317EBC" w:rsidRPr="00A80D0B" w:rsidRDefault="00317EBC" w:rsidP="00317EBC">
      <w:pPr>
        <w:jc w:val="both"/>
        <w:rPr>
          <w:rFonts w:cstheme="minorHAnsi"/>
          <w:sz w:val="24"/>
          <w:szCs w:val="24"/>
          <w:lang w:val="en-US"/>
        </w:rPr>
      </w:pPr>
      <w:r w:rsidRPr="00A80D0B">
        <w:rPr>
          <w:rFonts w:cstheme="minorHAnsi"/>
          <w:sz w:val="24"/>
          <w:szCs w:val="24"/>
          <w:lang w:val="en-US"/>
        </w:rPr>
        <w:t>There must be a space between the number or paragraph sign and the number (No. 1; § 5.5).</w:t>
      </w:r>
    </w:p>
    <w:p w14:paraId="00DDCDC4" w14:textId="77777777" w:rsidR="00317EBC" w:rsidRPr="00A80D0B" w:rsidRDefault="00317EBC" w:rsidP="00317EBC">
      <w:pPr>
        <w:jc w:val="both"/>
        <w:rPr>
          <w:rFonts w:cstheme="minorHAnsi"/>
          <w:sz w:val="24"/>
          <w:szCs w:val="24"/>
          <w:lang w:val="en-US"/>
        </w:rPr>
      </w:pPr>
      <w:r w:rsidRPr="00A80D0B">
        <w:rPr>
          <w:rFonts w:cstheme="minorHAnsi"/>
          <w:sz w:val="24"/>
          <w:szCs w:val="24"/>
          <w:lang w:val="en-US"/>
        </w:rPr>
        <w:t>Numbers with letters in the symbols are typed without spaces (</w:t>
      </w:r>
      <w:proofErr w:type="spellStart"/>
      <w:r w:rsidRPr="00A80D0B">
        <w:rPr>
          <w:rFonts w:cstheme="minorHAnsi"/>
          <w:sz w:val="24"/>
          <w:szCs w:val="24"/>
          <w:lang w:val="en-US"/>
        </w:rPr>
        <w:t>IVd</w:t>
      </w:r>
      <w:proofErr w:type="spellEnd"/>
      <w:r w:rsidRPr="00A80D0B">
        <w:rPr>
          <w:rFonts w:cstheme="minorHAnsi"/>
          <w:sz w:val="24"/>
          <w:szCs w:val="24"/>
          <w:lang w:val="en-US"/>
        </w:rPr>
        <w:t>; 1.3.14a; Figure 1a).</w:t>
      </w:r>
    </w:p>
    <w:p w14:paraId="67BD9875" w14:textId="79A6C18E" w:rsidR="00317EBC" w:rsidRPr="00A80D0B" w:rsidRDefault="00317EBC" w:rsidP="00317EBC">
      <w:pPr>
        <w:jc w:val="both"/>
        <w:rPr>
          <w:rFonts w:cstheme="minorHAnsi"/>
          <w:sz w:val="24"/>
          <w:szCs w:val="24"/>
          <w:lang w:val="en-US"/>
        </w:rPr>
      </w:pPr>
      <w:r w:rsidRPr="00A80D0B">
        <w:rPr>
          <w:rFonts w:cstheme="minorHAnsi"/>
          <w:sz w:val="24"/>
          <w:szCs w:val="24"/>
          <w:lang w:val="en-US"/>
        </w:rPr>
        <w:t>In geographical names, a gap is placed after the point: p. Volga, St. Petersburg.</w:t>
      </w:r>
    </w:p>
    <w:p w14:paraId="18AC551D" w14:textId="089E35B5" w:rsidR="00317EBC" w:rsidRPr="00A80D0B" w:rsidRDefault="006921C0" w:rsidP="00317EBC">
      <w:pPr>
        <w:jc w:val="both"/>
        <w:rPr>
          <w:rFonts w:cstheme="minorHAnsi"/>
          <w:i/>
          <w:sz w:val="24"/>
          <w:szCs w:val="24"/>
          <w:lang w:val="en-US"/>
        </w:rPr>
      </w:pPr>
      <w:r>
        <w:rPr>
          <w:rFonts w:cstheme="minorHAnsi"/>
          <w:i/>
          <w:sz w:val="24"/>
          <w:szCs w:val="24"/>
        </w:rPr>
        <w:t>5</w:t>
      </w:r>
      <w:r w:rsidR="00317EBC" w:rsidRPr="00A80D0B">
        <w:rPr>
          <w:rFonts w:cstheme="minorHAnsi"/>
          <w:i/>
          <w:sz w:val="24"/>
          <w:szCs w:val="24"/>
          <w:lang w:val="en-US"/>
        </w:rPr>
        <w:t>.5. Requirements for illustrations</w:t>
      </w:r>
    </w:p>
    <w:p w14:paraId="00ED7189" w14:textId="77777777" w:rsidR="00317EBC" w:rsidRPr="00A80D0B" w:rsidRDefault="00317EBC" w:rsidP="00317EBC">
      <w:pPr>
        <w:jc w:val="both"/>
        <w:rPr>
          <w:rFonts w:cstheme="minorHAnsi"/>
          <w:sz w:val="24"/>
          <w:szCs w:val="24"/>
          <w:lang w:val="en-US"/>
        </w:rPr>
      </w:pPr>
      <w:r w:rsidRPr="00A80D0B">
        <w:rPr>
          <w:rFonts w:cstheme="minorHAnsi"/>
          <w:sz w:val="24"/>
          <w:szCs w:val="24"/>
          <w:lang w:val="en-US"/>
        </w:rPr>
        <w:t>Illustrations and captions to them are located in the text of the manuscript, as well as additionally - each drawing in a separate file.</w:t>
      </w:r>
    </w:p>
    <w:p w14:paraId="302951D6" w14:textId="77777777" w:rsidR="00317EBC" w:rsidRPr="00A80D0B" w:rsidRDefault="00317EBC" w:rsidP="00317EBC">
      <w:pPr>
        <w:jc w:val="both"/>
        <w:rPr>
          <w:rFonts w:cstheme="minorHAnsi"/>
          <w:sz w:val="24"/>
          <w:szCs w:val="24"/>
          <w:lang w:val="en-US"/>
        </w:rPr>
      </w:pPr>
      <w:r w:rsidRPr="00A80D0B">
        <w:rPr>
          <w:rFonts w:cstheme="minorHAnsi"/>
          <w:sz w:val="24"/>
          <w:szCs w:val="24"/>
          <w:lang w:val="en-US"/>
        </w:rPr>
        <w:t>Illustrations are numbered by the order in which they are mentioned in the text in Arabic numerals. All figures must be referenced in the text.</w:t>
      </w:r>
    </w:p>
    <w:p w14:paraId="3C355A02" w14:textId="77777777" w:rsidR="00317EBC" w:rsidRPr="00A80D0B" w:rsidRDefault="00317EBC" w:rsidP="00317EBC">
      <w:pPr>
        <w:jc w:val="both"/>
        <w:rPr>
          <w:rFonts w:cstheme="minorHAnsi"/>
          <w:sz w:val="24"/>
          <w:szCs w:val="24"/>
          <w:lang w:val="en-US"/>
        </w:rPr>
      </w:pPr>
      <w:r w:rsidRPr="00A80D0B">
        <w:rPr>
          <w:rFonts w:cstheme="minorHAnsi"/>
          <w:sz w:val="24"/>
          <w:szCs w:val="24"/>
          <w:lang w:val="en-US"/>
        </w:rPr>
        <w:t>Each figure shall have a corresponding sub-drawing signature in the format:</w:t>
      </w:r>
    </w:p>
    <w:p w14:paraId="65CAC6D8" w14:textId="0B4341A1" w:rsidR="00317EBC" w:rsidRPr="00A80D0B" w:rsidRDefault="00317EBC" w:rsidP="00317EBC">
      <w:pPr>
        <w:jc w:val="both"/>
        <w:rPr>
          <w:rFonts w:cstheme="minorHAnsi"/>
          <w:color w:val="4472C4" w:themeColor="accent1"/>
          <w:sz w:val="24"/>
          <w:szCs w:val="24"/>
          <w:lang w:val="en-US"/>
        </w:rPr>
      </w:pPr>
      <w:r w:rsidRPr="00A80D0B">
        <w:rPr>
          <w:rFonts w:cstheme="minorHAnsi"/>
          <w:color w:val="4472C4" w:themeColor="accent1"/>
          <w:sz w:val="24"/>
          <w:szCs w:val="24"/>
          <w:lang w:val="en-US"/>
        </w:rPr>
        <w:t>Fig. 1. Monuments of Kama Neolithic culture</w:t>
      </w:r>
    </w:p>
    <w:p w14:paraId="0D5C6970" w14:textId="145DAA4D" w:rsidR="00317EBC" w:rsidRPr="00A80D0B" w:rsidRDefault="00317EBC" w:rsidP="00317EBC">
      <w:pPr>
        <w:jc w:val="both"/>
        <w:rPr>
          <w:rFonts w:cstheme="minorHAnsi"/>
          <w:sz w:val="24"/>
          <w:szCs w:val="24"/>
          <w:lang w:val="en-US"/>
        </w:rPr>
      </w:pPr>
      <w:r w:rsidRPr="00A80D0B">
        <w:rPr>
          <w:rFonts w:cstheme="minorHAnsi"/>
          <w:sz w:val="24"/>
          <w:szCs w:val="24"/>
          <w:lang w:val="en-US"/>
        </w:rPr>
        <w:lastRenderedPageBreak/>
        <w:t>If the sub-drawing signature has a decryption of the positions in the figure:</w:t>
      </w:r>
    </w:p>
    <w:p w14:paraId="57514BDC" w14:textId="45DF0A0E" w:rsidR="00317EBC" w:rsidRPr="00A80D0B" w:rsidRDefault="00317EBC" w:rsidP="00317EBC">
      <w:pPr>
        <w:jc w:val="both"/>
        <w:rPr>
          <w:rFonts w:cstheme="minorHAnsi"/>
          <w:color w:val="4472C4" w:themeColor="accent1"/>
          <w:sz w:val="24"/>
          <w:szCs w:val="24"/>
          <w:lang w:val="en-US"/>
        </w:rPr>
      </w:pPr>
      <w:r w:rsidRPr="00A80D0B">
        <w:rPr>
          <w:rFonts w:cstheme="minorHAnsi"/>
          <w:color w:val="4472C4" w:themeColor="accent1"/>
          <w:sz w:val="24"/>
          <w:szCs w:val="24"/>
          <w:lang w:val="en-US"/>
        </w:rPr>
        <w:t>Fig. 1. Monuments of Kama Neolithic culture:</w:t>
      </w:r>
    </w:p>
    <w:p w14:paraId="64D80F09" w14:textId="77777777" w:rsidR="00317EBC" w:rsidRPr="00A80D0B" w:rsidRDefault="00317EBC" w:rsidP="00317EBC">
      <w:pPr>
        <w:jc w:val="both"/>
        <w:rPr>
          <w:rFonts w:cstheme="minorHAnsi"/>
          <w:color w:val="4472C4" w:themeColor="accent1"/>
          <w:sz w:val="24"/>
          <w:szCs w:val="24"/>
          <w:lang w:val="en-US"/>
        </w:rPr>
      </w:pPr>
      <w:r w:rsidRPr="00A80D0B">
        <w:rPr>
          <w:rFonts w:cstheme="minorHAnsi"/>
          <w:color w:val="4472C4" w:themeColor="accent1"/>
          <w:sz w:val="24"/>
          <w:szCs w:val="24"/>
          <w:lang w:val="en-US"/>
        </w:rPr>
        <w:t xml:space="preserve">1 - </w:t>
      </w:r>
      <w:proofErr w:type="spellStart"/>
      <w:r w:rsidRPr="00A80D0B">
        <w:rPr>
          <w:rFonts w:cstheme="minorHAnsi"/>
          <w:color w:val="4472C4" w:themeColor="accent1"/>
          <w:sz w:val="24"/>
          <w:szCs w:val="24"/>
          <w:lang w:val="en-US"/>
        </w:rPr>
        <w:t>Nyuhti</w:t>
      </w:r>
      <w:proofErr w:type="spellEnd"/>
      <w:r w:rsidRPr="00A80D0B">
        <w:rPr>
          <w:rFonts w:cstheme="minorHAnsi"/>
          <w:color w:val="4472C4" w:themeColor="accent1"/>
          <w:sz w:val="24"/>
          <w:szCs w:val="24"/>
          <w:lang w:val="en-US"/>
        </w:rPr>
        <w:t xml:space="preserve"> 1; 2 - </w:t>
      </w:r>
      <w:proofErr w:type="spellStart"/>
      <w:r w:rsidRPr="00A80D0B">
        <w:rPr>
          <w:rFonts w:cstheme="minorHAnsi"/>
          <w:color w:val="4472C4" w:themeColor="accent1"/>
          <w:sz w:val="24"/>
          <w:szCs w:val="24"/>
          <w:lang w:val="en-US"/>
        </w:rPr>
        <w:t>Khomutovskoe</w:t>
      </w:r>
      <w:proofErr w:type="spellEnd"/>
      <w:r w:rsidRPr="00A80D0B">
        <w:rPr>
          <w:rFonts w:cstheme="minorHAnsi"/>
          <w:color w:val="4472C4" w:themeColor="accent1"/>
          <w:sz w:val="24"/>
          <w:szCs w:val="24"/>
          <w:lang w:val="en-US"/>
        </w:rPr>
        <w:t xml:space="preserve"> swamp; 3 - </w:t>
      </w:r>
      <w:proofErr w:type="spellStart"/>
      <w:r w:rsidRPr="00A80D0B">
        <w:rPr>
          <w:rFonts w:cstheme="minorHAnsi"/>
          <w:color w:val="4472C4" w:themeColor="accent1"/>
          <w:sz w:val="24"/>
          <w:szCs w:val="24"/>
          <w:lang w:val="en-US"/>
        </w:rPr>
        <w:t>Vasyukovo</w:t>
      </w:r>
      <w:proofErr w:type="spellEnd"/>
      <w:r w:rsidRPr="00A80D0B">
        <w:rPr>
          <w:rFonts w:cstheme="minorHAnsi"/>
          <w:color w:val="4472C4" w:themeColor="accent1"/>
          <w:sz w:val="24"/>
          <w:szCs w:val="24"/>
          <w:lang w:val="en-US"/>
        </w:rPr>
        <w:t xml:space="preserve"> II</w:t>
      </w:r>
    </w:p>
    <w:p w14:paraId="685B0C69" w14:textId="6388544D" w:rsidR="00317EBC" w:rsidRPr="00A80D0B" w:rsidRDefault="00317EBC" w:rsidP="00317EBC">
      <w:pPr>
        <w:jc w:val="both"/>
        <w:rPr>
          <w:rFonts w:cstheme="minorHAnsi"/>
          <w:sz w:val="24"/>
          <w:szCs w:val="24"/>
          <w:lang w:val="en-US"/>
        </w:rPr>
      </w:pPr>
      <w:r w:rsidRPr="00A80D0B">
        <w:rPr>
          <w:rFonts w:cstheme="minorHAnsi"/>
          <w:sz w:val="24"/>
          <w:szCs w:val="24"/>
          <w:lang w:val="en-US"/>
        </w:rPr>
        <w:t>The point after the last position is not set.</w:t>
      </w:r>
    </w:p>
    <w:p w14:paraId="2084A5A0" w14:textId="77777777" w:rsidR="00317EBC" w:rsidRPr="00A80D0B" w:rsidRDefault="00317EBC" w:rsidP="00317EBC">
      <w:pPr>
        <w:jc w:val="both"/>
        <w:rPr>
          <w:rFonts w:cstheme="minorHAnsi"/>
          <w:sz w:val="24"/>
          <w:szCs w:val="24"/>
          <w:lang w:val="en-US"/>
        </w:rPr>
      </w:pPr>
      <w:r w:rsidRPr="00A80D0B">
        <w:rPr>
          <w:rFonts w:cstheme="minorHAnsi"/>
          <w:sz w:val="24"/>
          <w:szCs w:val="24"/>
          <w:lang w:val="en-US"/>
        </w:rPr>
        <w:t>General technical requirements:</w:t>
      </w:r>
    </w:p>
    <w:p w14:paraId="1BD2A75F" w14:textId="77777777" w:rsidR="00317EBC" w:rsidRPr="00A80D0B" w:rsidRDefault="00317EBC" w:rsidP="00317EBC">
      <w:pPr>
        <w:jc w:val="both"/>
        <w:rPr>
          <w:rFonts w:cstheme="minorHAnsi"/>
          <w:sz w:val="24"/>
          <w:szCs w:val="24"/>
          <w:lang w:val="en-US"/>
        </w:rPr>
      </w:pPr>
      <w:r w:rsidRPr="00A80D0B">
        <w:rPr>
          <w:rFonts w:cstheme="minorHAnsi"/>
          <w:sz w:val="24"/>
          <w:szCs w:val="24"/>
          <w:lang w:val="en-US"/>
        </w:rPr>
        <w:t>- The illustrations shall have dimensions corresponding to their informativity: 80 mm (per column) or 165 mm (per two columns); before sending a picture, imagine what it will look like on the real page of the magazine - large grid cells with unreadable digitization or huge scale digitization that does not fit into the grid. Picture elements must be proportional to each other:</w:t>
      </w:r>
    </w:p>
    <w:p w14:paraId="0016F9A6" w14:textId="25C74969" w:rsidR="00317EBC" w:rsidRPr="00A80D0B" w:rsidRDefault="00317EBC" w:rsidP="00317EBC">
      <w:pPr>
        <w:jc w:val="both"/>
        <w:rPr>
          <w:rFonts w:cstheme="minorHAnsi"/>
          <w:sz w:val="24"/>
          <w:szCs w:val="24"/>
          <w:lang w:val="en-US"/>
        </w:rPr>
      </w:pPr>
      <w:r w:rsidRPr="00A80D0B">
        <w:rPr>
          <w:rFonts w:cstheme="minorHAnsi"/>
          <w:sz w:val="24"/>
          <w:szCs w:val="24"/>
          <w:lang w:val="en-US"/>
        </w:rPr>
        <w:t>- Use standard TrueType fonts for inscriptions and symbols;</w:t>
      </w:r>
    </w:p>
    <w:p w14:paraId="6426AE04" w14:textId="77777777" w:rsidR="00317EBC" w:rsidRPr="00A80D0B" w:rsidRDefault="00317EBC" w:rsidP="00317EBC">
      <w:pPr>
        <w:jc w:val="both"/>
        <w:rPr>
          <w:rFonts w:cstheme="minorHAnsi"/>
          <w:sz w:val="24"/>
          <w:szCs w:val="24"/>
          <w:lang w:val="en-US"/>
        </w:rPr>
      </w:pPr>
      <w:r w:rsidRPr="00A80D0B">
        <w:rPr>
          <w:rFonts w:cstheme="minorHAnsi"/>
          <w:sz w:val="24"/>
          <w:szCs w:val="24"/>
          <w:lang w:val="en-US"/>
        </w:rPr>
        <w:t>- Please do not add a gray (colored) background or grid to the background of the illustrations. Remember that the printing issues of the magazine are black and white. Color encoding in the figures or filling their elements will be clearly distinguishable only in the Internet version of the article;</w:t>
      </w:r>
    </w:p>
    <w:p w14:paraId="695817C2" w14:textId="16BCBE38" w:rsidR="00317EBC" w:rsidRPr="00A80D0B" w:rsidRDefault="00317EBC" w:rsidP="00317EBC">
      <w:pPr>
        <w:jc w:val="both"/>
        <w:rPr>
          <w:rFonts w:cstheme="minorHAnsi"/>
          <w:sz w:val="24"/>
          <w:szCs w:val="24"/>
          <w:lang w:val="en-US"/>
        </w:rPr>
      </w:pPr>
      <w:r w:rsidRPr="00A80D0B">
        <w:rPr>
          <w:rFonts w:cstheme="minorHAnsi"/>
          <w:sz w:val="24"/>
          <w:szCs w:val="24"/>
          <w:lang w:val="en-US"/>
        </w:rPr>
        <w:t>graphs and diagrams are desirably prepared in vector graphics editors;</w:t>
      </w:r>
    </w:p>
    <w:p w14:paraId="415DA744" w14:textId="77777777" w:rsidR="00317EBC" w:rsidRPr="00A80D0B" w:rsidRDefault="00317EBC" w:rsidP="00317EBC">
      <w:pPr>
        <w:jc w:val="both"/>
        <w:rPr>
          <w:rFonts w:cstheme="minorHAnsi"/>
          <w:sz w:val="24"/>
          <w:szCs w:val="24"/>
          <w:lang w:val="en-US"/>
        </w:rPr>
      </w:pPr>
      <w:r w:rsidRPr="00A80D0B">
        <w:rPr>
          <w:rFonts w:cstheme="minorHAnsi"/>
          <w:sz w:val="24"/>
          <w:szCs w:val="24"/>
          <w:lang w:val="en-US"/>
        </w:rPr>
        <w:t>- vector illustrations must have a resolution of not less than 600 dpi;</w:t>
      </w:r>
    </w:p>
    <w:p w14:paraId="40E6B4A5" w14:textId="77777777" w:rsidR="00317EBC" w:rsidRPr="00A80D0B" w:rsidRDefault="00317EBC" w:rsidP="00317EBC">
      <w:pPr>
        <w:jc w:val="both"/>
        <w:rPr>
          <w:rFonts w:cstheme="minorHAnsi"/>
          <w:sz w:val="24"/>
          <w:szCs w:val="24"/>
          <w:lang w:val="en-US"/>
        </w:rPr>
      </w:pPr>
      <w:r w:rsidRPr="00A80D0B">
        <w:rPr>
          <w:rFonts w:cstheme="minorHAnsi"/>
          <w:sz w:val="24"/>
          <w:szCs w:val="24"/>
          <w:lang w:val="en-US"/>
        </w:rPr>
        <w:t xml:space="preserve">- line thickness must be not less than 0.5 </w:t>
      </w:r>
      <w:proofErr w:type="spellStart"/>
      <w:r w:rsidRPr="00A80D0B">
        <w:rPr>
          <w:rFonts w:cstheme="minorHAnsi"/>
          <w:sz w:val="24"/>
          <w:szCs w:val="24"/>
          <w:lang w:val="en-US"/>
        </w:rPr>
        <w:t>pt</w:t>
      </w:r>
      <w:proofErr w:type="spellEnd"/>
      <w:r w:rsidRPr="00A80D0B">
        <w:rPr>
          <w:rFonts w:cstheme="minorHAnsi"/>
          <w:sz w:val="24"/>
          <w:szCs w:val="24"/>
          <w:lang w:val="en-US"/>
        </w:rPr>
        <w:t>;</w:t>
      </w:r>
    </w:p>
    <w:p w14:paraId="6DACE8B8" w14:textId="77777777" w:rsidR="00317EBC" w:rsidRPr="00A80D0B" w:rsidRDefault="00317EBC" w:rsidP="00317EBC">
      <w:pPr>
        <w:jc w:val="both"/>
        <w:rPr>
          <w:rFonts w:cstheme="minorHAnsi"/>
          <w:sz w:val="24"/>
          <w:szCs w:val="24"/>
          <w:lang w:val="en-US"/>
        </w:rPr>
      </w:pPr>
      <w:r w:rsidRPr="00A80D0B">
        <w:rPr>
          <w:rFonts w:cstheme="minorHAnsi"/>
          <w:sz w:val="24"/>
          <w:szCs w:val="24"/>
          <w:lang w:val="en-US"/>
        </w:rPr>
        <w:t>- vector illustrations should not contain dot colors such as "Noise" "Black &amp; white noise" "Top noise;</w:t>
      </w:r>
    </w:p>
    <w:p w14:paraId="61DA3A37" w14:textId="193961B4" w:rsidR="00317EBC" w:rsidRPr="00A80D0B" w:rsidRDefault="00317EBC" w:rsidP="00317EBC">
      <w:pPr>
        <w:jc w:val="both"/>
        <w:rPr>
          <w:rFonts w:cstheme="minorHAnsi"/>
          <w:sz w:val="24"/>
          <w:szCs w:val="24"/>
          <w:lang w:val="en-US"/>
        </w:rPr>
      </w:pPr>
      <w:r w:rsidRPr="00A80D0B">
        <w:rPr>
          <w:rFonts w:cstheme="minorHAnsi"/>
          <w:sz w:val="24"/>
          <w:szCs w:val="24"/>
          <w:lang w:val="en-US"/>
        </w:rPr>
        <w:t>- for vector graphics, all fonts used must be included in the file (or fonts translated into curves).</w:t>
      </w:r>
    </w:p>
    <w:p w14:paraId="4D0E1189" w14:textId="77777777" w:rsidR="00317EBC" w:rsidRPr="00A80D0B" w:rsidRDefault="00317EBC" w:rsidP="00317EBC">
      <w:pPr>
        <w:jc w:val="both"/>
        <w:rPr>
          <w:rFonts w:cstheme="minorHAnsi"/>
          <w:sz w:val="24"/>
          <w:szCs w:val="24"/>
          <w:lang w:val="en-US"/>
        </w:rPr>
      </w:pPr>
      <w:r w:rsidRPr="00A80D0B">
        <w:rPr>
          <w:rFonts w:cstheme="minorHAnsi"/>
          <w:sz w:val="24"/>
          <w:szCs w:val="24"/>
          <w:lang w:val="en-US"/>
        </w:rPr>
        <w:t xml:space="preserve">Halftone illustrations (in jpg, </w:t>
      </w:r>
      <w:proofErr w:type="spellStart"/>
      <w:r w:rsidRPr="00A80D0B">
        <w:rPr>
          <w:rFonts w:cstheme="minorHAnsi"/>
          <w:sz w:val="24"/>
          <w:szCs w:val="24"/>
          <w:lang w:val="en-US"/>
        </w:rPr>
        <w:t>tif</w:t>
      </w:r>
      <w:proofErr w:type="spellEnd"/>
      <w:r w:rsidRPr="00A80D0B">
        <w:rPr>
          <w:rFonts w:cstheme="minorHAnsi"/>
          <w:sz w:val="24"/>
          <w:szCs w:val="24"/>
          <w:lang w:val="en-US"/>
        </w:rPr>
        <w:t xml:space="preserve">, </w:t>
      </w:r>
      <w:proofErr w:type="spellStart"/>
      <w:r w:rsidRPr="00A80D0B">
        <w:rPr>
          <w:rFonts w:cstheme="minorHAnsi"/>
          <w:sz w:val="24"/>
          <w:szCs w:val="24"/>
          <w:lang w:val="en-US"/>
        </w:rPr>
        <w:t>png</w:t>
      </w:r>
      <w:proofErr w:type="spellEnd"/>
      <w:r w:rsidRPr="00A80D0B">
        <w:rPr>
          <w:rFonts w:cstheme="minorHAnsi"/>
          <w:sz w:val="24"/>
          <w:szCs w:val="24"/>
          <w:lang w:val="en-US"/>
        </w:rPr>
        <w:t xml:space="preserve"> formats):</w:t>
      </w:r>
    </w:p>
    <w:p w14:paraId="4966012B" w14:textId="7362B4E2" w:rsidR="00317EBC" w:rsidRPr="00A80D0B" w:rsidRDefault="00317EBC" w:rsidP="00317EBC">
      <w:pPr>
        <w:jc w:val="both"/>
        <w:rPr>
          <w:rFonts w:cstheme="minorHAnsi"/>
          <w:sz w:val="24"/>
          <w:szCs w:val="24"/>
          <w:lang w:val="en-US"/>
        </w:rPr>
      </w:pPr>
      <w:r w:rsidRPr="00A80D0B">
        <w:rPr>
          <w:rFonts w:cstheme="minorHAnsi"/>
          <w:sz w:val="24"/>
          <w:szCs w:val="24"/>
          <w:lang w:val="en-US"/>
        </w:rPr>
        <w:t>- must have a resolution of not less than 300 dpi with a real size (i.e. if this is a figure per column - then up to 80 mm wide, if for one and a half or two columns - then 130-165 mm).</w:t>
      </w:r>
    </w:p>
    <w:p w14:paraId="2C3AFD64" w14:textId="77777777" w:rsidR="00317EBC" w:rsidRPr="00A80D0B" w:rsidRDefault="00317EBC" w:rsidP="00317EBC">
      <w:pPr>
        <w:jc w:val="both"/>
        <w:rPr>
          <w:rFonts w:cstheme="minorHAnsi"/>
          <w:sz w:val="24"/>
          <w:szCs w:val="24"/>
          <w:lang w:val="en-US"/>
        </w:rPr>
      </w:pPr>
      <w:r w:rsidRPr="00A80D0B">
        <w:rPr>
          <w:rFonts w:cstheme="minorHAnsi"/>
          <w:sz w:val="24"/>
          <w:szCs w:val="24"/>
          <w:lang w:val="en-US"/>
        </w:rPr>
        <w:t>It is allowed to provide pictures in .pdf format (in real size, or not more than 15-20 percent different from it).</w:t>
      </w:r>
    </w:p>
    <w:p w14:paraId="2CC243BB" w14:textId="06F823AA" w:rsidR="00317EBC" w:rsidRPr="00A80D0B" w:rsidRDefault="00317EBC" w:rsidP="00317EBC">
      <w:pPr>
        <w:jc w:val="both"/>
        <w:rPr>
          <w:rFonts w:cstheme="minorHAnsi"/>
          <w:sz w:val="24"/>
          <w:szCs w:val="24"/>
          <w:lang w:val="en-US"/>
        </w:rPr>
      </w:pPr>
      <w:r w:rsidRPr="00A80D0B">
        <w:rPr>
          <w:rFonts w:cstheme="minorHAnsi"/>
          <w:sz w:val="24"/>
          <w:szCs w:val="24"/>
          <w:lang w:val="en-US"/>
        </w:rPr>
        <w:t>It is not allowed to provide drawings in the form of layer-by-layer overlay of Word elements. Such drawings necessarily crumble or swim when opened in different programs and on different computers.</w:t>
      </w:r>
    </w:p>
    <w:p w14:paraId="77631B08" w14:textId="7D8894FE" w:rsidR="00317EBC" w:rsidRPr="00A80D0B" w:rsidRDefault="006921C0" w:rsidP="00317EBC">
      <w:pPr>
        <w:jc w:val="both"/>
        <w:rPr>
          <w:rFonts w:cstheme="minorHAnsi"/>
          <w:b/>
          <w:sz w:val="24"/>
          <w:szCs w:val="24"/>
          <w:lang w:val="en-US"/>
        </w:rPr>
      </w:pPr>
      <w:r>
        <w:rPr>
          <w:rFonts w:cstheme="minorHAnsi"/>
          <w:b/>
          <w:sz w:val="24"/>
          <w:szCs w:val="24"/>
        </w:rPr>
        <w:t>6</w:t>
      </w:r>
      <w:bookmarkStart w:id="0" w:name="_GoBack"/>
      <w:bookmarkEnd w:id="0"/>
      <w:r w:rsidR="00317EBC" w:rsidRPr="00A80D0B">
        <w:rPr>
          <w:rFonts w:cstheme="minorHAnsi"/>
          <w:b/>
          <w:sz w:val="24"/>
          <w:szCs w:val="24"/>
          <w:lang w:val="en-US"/>
        </w:rPr>
        <w:t>. List of literature</w:t>
      </w:r>
    </w:p>
    <w:p w14:paraId="787CEE59" w14:textId="6B61D7D7" w:rsidR="00317EBC" w:rsidRPr="00A80D0B" w:rsidRDefault="00317EBC" w:rsidP="00317EBC">
      <w:pPr>
        <w:jc w:val="both"/>
        <w:rPr>
          <w:rFonts w:cstheme="minorHAnsi"/>
          <w:sz w:val="24"/>
          <w:szCs w:val="24"/>
          <w:lang w:val="en-US"/>
        </w:rPr>
      </w:pPr>
      <w:r w:rsidRPr="00A80D0B">
        <w:rPr>
          <w:rFonts w:cstheme="minorHAnsi"/>
          <w:sz w:val="24"/>
          <w:szCs w:val="24"/>
          <w:lang w:val="en-US"/>
        </w:rPr>
        <w:t>The list of cited literature includes sources containing the materials that the author used when writing the article, and is drawn up according to the samples below. The composition of literary sources should reflect the state of scientific research in different countries in the problem area under consideration.</w:t>
      </w:r>
    </w:p>
    <w:p w14:paraId="5839FF36" w14:textId="77777777" w:rsidR="00317EBC" w:rsidRPr="00A80D0B" w:rsidRDefault="00317EBC" w:rsidP="00317EBC">
      <w:pPr>
        <w:jc w:val="both"/>
        <w:rPr>
          <w:rFonts w:cstheme="minorHAnsi"/>
          <w:sz w:val="24"/>
          <w:szCs w:val="24"/>
          <w:lang w:val="en-US"/>
        </w:rPr>
      </w:pPr>
      <w:r w:rsidRPr="00A80D0B">
        <w:rPr>
          <w:rFonts w:cstheme="minorHAnsi"/>
          <w:sz w:val="24"/>
          <w:szCs w:val="24"/>
          <w:lang w:val="en-US"/>
        </w:rPr>
        <w:t>For articles in the "History" direction, a traditional system of text notes is adopted in this area, when a superscript is placed after the quote (... open consumer shops to reduce the cost of basic necessities "12.</w:t>
      </w:r>
      <w:proofErr w:type="gramStart"/>
      <w:r w:rsidRPr="00A80D0B">
        <w:rPr>
          <w:rFonts w:cstheme="minorHAnsi"/>
          <w:sz w:val="24"/>
          <w:szCs w:val="24"/>
          <w:lang w:val="en-US"/>
        </w:rPr>
        <w:t>) ,</w:t>
      </w:r>
      <w:proofErr w:type="gramEnd"/>
      <w:r w:rsidRPr="00A80D0B">
        <w:rPr>
          <w:rFonts w:cstheme="minorHAnsi"/>
          <w:sz w:val="24"/>
          <w:szCs w:val="24"/>
          <w:lang w:val="en-US"/>
        </w:rPr>
        <w:t xml:space="preserve"> and the list of notes contains their decryption (12 Regional State Institution State Archive of the Saratov Region (hereinafter - OGU GASO. F.55. Op.1. 522. L.40).</w:t>
      </w:r>
    </w:p>
    <w:p w14:paraId="23A24B11" w14:textId="050BFCFA" w:rsidR="00317EBC" w:rsidRPr="00A80D0B" w:rsidRDefault="00317EBC" w:rsidP="00317EBC">
      <w:pPr>
        <w:jc w:val="both"/>
        <w:rPr>
          <w:rFonts w:cstheme="minorHAnsi"/>
          <w:sz w:val="24"/>
          <w:szCs w:val="24"/>
          <w:lang w:val="en-US"/>
        </w:rPr>
      </w:pPr>
      <w:r w:rsidRPr="00A80D0B">
        <w:rPr>
          <w:rFonts w:cstheme="minorHAnsi"/>
          <w:sz w:val="24"/>
          <w:szCs w:val="24"/>
          <w:lang w:val="en-US"/>
        </w:rPr>
        <w:t>If necessary, in-text and subscript references according to GOST 7.0.5-2008 are also used in works of the historical direction.</w:t>
      </w:r>
    </w:p>
    <w:p w14:paraId="5FE35CDB" w14:textId="77777777" w:rsidR="00317EBC" w:rsidRPr="00A80D0B" w:rsidRDefault="00317EBC" w:rsidP="00317EBC">
      <w:pPr>
        <w:jc w:val="both"/>
        <w:rPr>
          <w:rFonts w:cstheme="minorHAnsi"/>
          <w:sz w:val="24"/>
          <w:szCs w:val="24"/>
          <w:lang w:val="en-US"/>
        </w:rPr>
      </w:pPr>
      <w:r w:rsidRPr="00A80D0B">
        <w:rPr>
          <w:rFonts w:cstheme="minorHAnsi"/>
          <w:sz w:val="24"/>
          <w:szCs w:val="24"/>
          <w:lang w:val="en-US"/>
        </w:rPr>
        <w:lastRenderedPageBreak/>
        <w:t>References to abstracts of dissertations, dissertations for the degree are allowed if there are available electronic versions.</w:t>
      </w:r>
    </w:p>
    <w:p w14:paraId="306E2124" w14:textId="77777777" w:rsidR="00317EBC" w:rsidRPr="00A80D0B" w:rsidRDefault="00317EBC" w:rsidP="00317EBC">
      <w:pPr>
        <w:jc w:val="both"/>
        <w:rPr>
          <w:rFonts w:cstheme="minorHAnsi"/>
          <w:sz w:val="24"/>
          <w:szCs w:val="24"/>
          <w:lang w:val="en-US"/>
        </w:rPr>
      </w:pPr>
      <w:r w:rsidRPr="00A80D0B">
        <w:rPr>
          <w:rFonts w:cstheme="minorHAnsi"/>
          <w:sz w:val="24"/>
          <w:szCs w:val="24"/>
          <w:lang w:val="en-US"/>
        </w:rPr>
        <w:t>References to textbooks, manuals, monographs have to have the subordinated value and make no more than 10-15% as are inaccessible general scientific community.</w:t>
      </w:r>
    </w:p>
    <w:p w14:paraId="0BFA24EB" w14:textId="77777777" w:rsidR="00317EBC" w:rsidRPr="00A80D0B" w:rsidRDefault="00317EBC" w:rsidP="00317EBC">
      <w:pPr>
        <w:jc w:val="both"/>
        <w:rPr>
          <w:rFonts w:cstheme="minorHAnsi"/>
          <w:sz w:val="24"/>
          <w:szCs w:val="24"/>
          <w:lang w:val="en-US"/>
        </w:rPr>
      </w:pPr>
      <w:r w:rsidRPr="00A80D0B">
        <w:rPr>
          <w:rFonts w:cstheme="minorHAnsi"/>
          <w:sz w:val="24"/>
          <w:szCs w:val="24"/>
          <w:lang w:val="en-US"/>
        </w:rPr>
        <w:t>Links to unpublished works are not allowed.</w:t>
      </w:r>
    </w:p>
    <w:p w14:paraId="37F4C189" w14:textId="1C67A6AF" w:rsidR="00317EBC" w:rsidRPr="00A80D0B" w:rsidRDefault="00317EBC" w:rsidP="00317EBC">
      <w:pPr>
        <w:jc w:val="both"/>
        <w:rPr>
          <w:rFonts w:cstheme="minorHAnsi"/>
          <w:sz w:val="24"/>
          <w:szCs w:val="24"/>
          <w:lang w:val="en-US"/>
        </w:rPr>
      </w:pPr>
      <w:r w:rsidRPr="00A80D0B">
        <w:rPr>
          <w:rFonts w:cstheme="minorHAnsi"/>
          <w:sz w:val="24"/>
          <w:szCs w:val="24"/>
          <w:lang w:val="en-US"/>
        </w:rPr>
        <w:t>Self-citation should not exceed 20%.</w:t>
      </w:r>
    </w:p>
    <w:p w14:paraId="023DDACA" w14:textId="77777777" w:rsidR="00A02E25" w:rsidRPr="00A80D0B" w:rsidRDefault="00A02E25" w:rsidP="00A02E25">
      <w:pPr>
        <w:jc w:val="both"/>
        <w:rPr>
          <w:rFonts w:cstheme="minorHAnsi"/>
          <w:b/>
          <w:sz w:val="24"/>
          <w:szCs w:val="24"/>
          <w:lang w:val="en-US"/>
        </w:rPr>
      </w:pPr>
      <w:r w:rsidRPr="00A80D0B">
        <w:rPr>
          <w:rFonts w:cstheme="minorHAnsi"/>
          <w:b/>
          <w:sz w:val="24"/>
          <w:szCs w:val="24"/>
          <w:lang w:val="en-US"/>
        </w:rPr>
        <w:t>On the basis of GOST 7.0.5-2008, the editorial board of the journal recommends using the following samples for creating links.</w:t>
      </w:r>
    </w:p>
    <w:p w14:paraId="6E1BE015" w14:textId="77777777" w:rsidR="00A02E25" w:rsidRPr="00A80D0B" w:rsidRDefault="00A02E25" w:rsidP="00A02E25">
      <w:pPr>
        <w:jc w:val="both"/>
        <w:rPr>
          <w:rFonts w:cstheme="minorHAnsi"/>
          <w:sz w:val="24"/>
          <w:szCs w:val="24"/>
          <w:lang w:val="en-US"/>
        </w:rPr>
      </w:pPr>
      <w:r w:rsidRPr="00A80D0B">
        <w:rPr>
          <w:rFonts w:cstheme="minorHAnsi"/>
          <w:sz w:val="24"/>
          <w:szCs w:val="24"/>
          <w:lang w:val="en-US"/>
        </w:rPr>
        <w:t xml:space="preserve">1. </w:t>
      </w:r>
      <w:r w:rsidRPr="00A80D0B">
        <w:rPr>
          <w:rFonts w:cstheme="minorHAnsi"/>
          <w:b/>
          <w:sz w:val="24"/>
          <w:szCs w:val="24"/>
          <w:lang w:val="en-US"/>
        </w:rPr>
        <w:t>For the historical direction</w:t>
      </w:r>
      <w:r w:rsidRPr="00A80D0B">
        <w:rPr>
          <w:rFonts w:cstheme="minorHAnsi"/>
          <w:sz w:val="24"/>
          <w:szCs w:val="24"/>
          <w:lang w:val="en-US"/>
        </w:rPr>
        <w:t xml:space="preserve"> (an excerpt from the Notes to the article published in 2015 is given as a sample):</w:t>
      </w:r>
    </w:p>
    <w:p w14:paraId="4F723F18" w14:textId="67055901" w:rsidR="00A02E25" w:rsidRPr="00A80D0B" w:rsidRDefault="00A02E25" w:rsidP="00A02E25">
      <w:pPr>
        <w:jc w:val="center"/>
        <w:rPr>
          <w:rFonts w:cstheme="minorHAnsi"/>
          <w:b/>
          <w:sz w:val="24"/>
          <w:szCs w:val="24"/>
          <w:lang w:val="en-US"/>
        </w:rPr>
      </w:pPr>
      <w:r w:rsidRPr="00A80D0B">
        <w:rPr>
          <w:rFonts w:cstheme="minorHAnsi"/>
          <w:b/>
          <w:sz w:val="24"/>
          <w:szCs w:val="24"/>
          <w:lang w:val="en-US"/>
        </w:rPr>
        <w:t>NOTES</w:t>
      </w:r>
    </w:p>
    <w:p w14:paraId="49F9DFA7" w14:textId="122386EE" w:rsidR="00A02E25" w:rsidRPr="00A80D0B" w:rsidRDefault="00A02E25" w:rsidP="00A02E25">
      <w:pPr>
        <w:jc w:val="both"/>
        <w:rPr>
          <w:rFonts w:cstheme="minorHAnsi"/>
          <w:sz w:val="24"/>
          <w:szCs w:val="24"/>
          <w:lang w:val="en-US"/>
        </w:rPr>
      </w:pPr>
      <w:r w:rsidRPr="00A80D0B">
        <w:rPr>
          <w:rFonts w:cstheme="minorHAnsi"/>
          <w:sz w:val="24"/>
          <w:szCs w:val="24"/>
          <w:vertAlign w:val="superscript"/>
          <w:lang w:val="en-US"/>
        </w:rPr>
        <w:t>1</w:t>
      </w:r>
      <w:r w:rsidRPr="00A80D0B">
        <w:rPr>
          <w:rFonts w:cstheme="minorHAnsi"/>
          <w:sz w:val="24"/>
          <w:szCs w:val="24"/>
          <w:lang w:val="en-US"/>
        </w:rPr>
        <w:t>Behavior//Dictionaries and Encyclopedias on the Academician. URL: http://psychology.academic.ru/1651/поведение (case date: 20.03.2015).</w:t>
      </w:r>
    </w:p>
    <w:p w14:paraId="1205F8DD" w14:textId="77777777" w:rsidR="00A02E25" w:rsidRPr="00A80D0B" w:rsidRDefault="00A02E25" w:rsidP="00A02E25">
      <w:pPr>
        <w:jc w:val="both"/>
        <w:rPr>
          <w:rFonts w:cstheme="minorHAnsi"/>
          <w:sz w:val="24"/>
          <w:szCs w:val="24"/>
          <w:lang w:val="en-US"/>
        </w:rPr>
      </w:pPr>
      <w:r w:rsidRPr="00A80D0B">
        <w:rPr>
          <w:rFonts w:cstheme="minorHAnsi"/>
          <w:sz w:val="24"/>
          <w:szCs w:val="24"/>
          <w:vertAlign w:val="superscript"/>
          <w:lang w:val="en-US"/>
        </w:rPr>
        <w:t>2</w:t>
      </w:r>
      <w:r w:rsidRPr="00A80D0B">
        <w:rPr>
          <w:rFonts w:cstheme="minorHAnsi"/>
          <w:sz w:val="24"/>
          <w:szCs w:val="24"/>
          <w:lang w:val="en-US"/>
        </w:rPr>
        <w:t xml:space="preserve"> </w:t>
      </w:r>
      <w:proofErr w:type="spellStart"/>
      <w:r w:rsidRPr="00A80D0B">
        <w:rPr>
          <w:rFonts w:cstheme="minorHAnsi"/>
          <w:sz w:val="24"/>
          <w:szCs w:val="24"/>
          <w:lang w:val="en-US"/>
        </w:rPr>
        <w:t>Semenova</w:t>
      </w:r>
      <w:proofErr w:type="spellEnd"/>
      <w:r w:rsidRPr="00A80D0B">
        <w:rPr>
          <w:rFonts w:cstheme="minorHAnsi"/>
          <w:sz w:val="24"/>
          <w:szCs w:val="24"/>
          <w:lang w:val="en-US"/>
        </w:rPr>
        <w:t xml:space="preserve"> </w:t>
      </w:r>
      <w:proofErr w:type="spellStart"/>
      <w:r w:rsidRPr="00A80D0B">
        <w:rPr>
          <w:rFonts w:cstheme="minorHAnsi"/>
          <w:sz w:val="24"/>
          <w:szCs w:val="24"/>
          <w:lang w:val="en-US"/>
        </w:rPr>
        <w:t>E.Yu</w:t>
      </w:r>
      <w:proofErr w:type="spellEnd"/>
      <w:r w:rsidRPr="00A80D0B">
        <w:rPr>
          <w:rFonts w:cstheme="minorHAnsi"/>
          <w:sz w:val="24"/>
          <w:szCs w:val="24"/>
          <w:lang w:val="en-US"/>
        </w:rPr>
        <w:t>. "Food issue" in the life of the Volga townspeople during the First World War//Historical, philosophical, political and legal sciences, cultural studies and art history. Questions of theory and practice. 2011. № 1 (7). Page 169.</w:t>
      </w:r>
    </w:p>
    <w:p w14:paraId="0A28FF0B" w14:textId="77777777" w:rsidR="00A02E25" w:rsidRPr="00A80D0B" w:rsidRDefault="00A02E25" w:rsidP="00A02E25">
      <w:pPr>
        <w:jc w:val="both"/>
        <w:rPr>
          <w:rFonts w:cstheme="minorHAnsi"/>
          <w:sz w:val="24"/>
          <w:szCs w:val="24"/>
          <w:lang w:val="en-US"/>
        </w:rPr>
      </w:pPr>
      <w:r w:rsidRPr="00A80D0B">
        <w:rPr>
          <w:rFonts w:cstheme="minorHAnsi"/>
          <w:sz w:val="24"/>
          <w:szCs w:val="24"/>
          <w:vertAlign w:val="superscript"/>
          <w:lang w:val="en-US"/>
        </w:rPr>
        <w:t>3</w:t>
      </w:r>
      <w:r w:rsidRPr="00A80D0B">
        <w:rPr>
          <w:rFonts w:cstheme="minorHAnsi"/>
          <w:sz w:val="24"/>
          <w:szCs w:val="24"/>
          <w:lang w:val="en-US"/>
        </w:rPr>
        <w:t xml:space="preserve"> </w:t>
      </w:r>
      <w:proofErr w:type="spellStart"/>
      <w:r w:rsidRPr="00A80D0B">
        <w:rPr>
          <w:rFonts w:cstheme="minorHAnsi"/>
          <w:sz w:val="24"/>
          <w:szCs w:val="24"/>
          <w:lang w:val="en-US"/>
        </w:rPr>
        <w:t>Paramonov</w:t>
      </w:r>
      <w:proofErr w:type="spellEnd"/>
      <w:r w:rsidRPr="00A80D0B">
        <w:rPr>
          <w:rFonts w:cstheme="minorHAnsi"/>
          <w:sz w:val="24"/>
          <w:szCs w:val="24"/>
          <w:lang w:val="en-US"/>
        </w:rPr>
        <w:t xml:space="preserve"> V.N. Quality of life of Russians in the military period 1914-1918: historiographic aspect//Bulletin of Volgograd State University. Series 4: History. Regional studies. International relations. 2014. № 5 (29). Page 39.</w:t>
      </w:r>
    </w:p>
    <w:p w14:paraId="53346829" w14:textId="77FC1DFE" w:rsidR="00A02E25" w:rsidRPr="00A80D0B" w:rsidRDefault="00A02E25" w:rsidP="00A02E25">
      <w:pPr>
        <w:jc w:val="both"/>
        <w:rPr>
          <w:rFonts w:cstheme="minorHAnsi"/>
          <w:sz w:val="24"/>
          <w:szCs w:val="24"/>
          <w:lang w:val="en-US"/>
        </w:rPr>
      </w:pPr>
      <w:r w:rsidRPr="00A80D0B">
        <w:rPr>
          <w:rFonts w:cstheme="minorHAnsi"/>
          <w:sz w:val="24"/>
          <w:szCs w:val="24"/>
          <w:vertAlign w:val="superscript"/>
          <w:lang w:val="en-US"/>
        </w:rPr>
        <w:t>4</w:t>
      </w:r>
      <w:r w:rsidRPr="00A80D0B">
        <w:rPr>
          <w:rFonts w:cstheme="minorHAnsi"/>
          <w:sz w:val="24"/>
          <w:szCs w:val="24"/>
          <w:lang w:val="en-US"/>
        </w:rPr>
        <w:t xml:space="preserve"> There, too. Page 39, 41, 42, 43.</w:t>
      </w:r>
    </w:p>
    <w:p w14:paraId="0D130AD7" w14:textId="77777777" w:rsidR="00A02E25" w:rsidRPr="00A80D0B" w:rsidRDefault="00A02E25" w:rsidP="00A02E25">
      <w:pPr>
        <w:jc w:val="both"/>
        <w:rPr>
          <w:rFonts w:cstheme="minorHAnsi"/>
          <w:sz w:val="24"/>
          <w:szCs w:val="24"/>
          <w:lang w:val="en-US"/>
        </w:rPr>
      </w:pPr>
      <w:r w:rsidRPr="00A80D0B">
        <w:rPr>
          <w:rFonts w:cstheme="minorHAnsi"/>
          <w:sz w:val="24"/>
          <w:szCs w:val="24"/>
          <w:vertAlign w:val="superscript"/>
          <w:lang w:val="en-US"/>
        </w:rPr>
        <w:t>5</w:t>
      </w:r>
      <w:r w:rsidRPr="00A80D0B">
        <w:rPr>
          <w:rFonts w:cstheme="minorHAnsi"/>
          <w:sz w:val="24"/>
          <w:szCs w:val="24"/>
          <w:lang w:val="en-US"/>
        </w:rPr>
        <w:t xml:space="preserve"> See, for example, the following works: </w:t>
      </w:r>
      <w:proofErr w:type="spellStart"/>
      <w:r w:rsidRPr="00A80D0B">
        <w:rPr>
          <w:rFonts w:cstheme="minorHAnsi"/>
          <w:sz w:val="24"/>
          <w:szCs w:val="24"/>
          <w:lang w:val="en-US"/>
        </w:rPr>
        <w:t>Golubinov</w:t>
      </w:r>
      <w:proofErr w:type="spellEnd"/>
      <w:r w:rsidRPr="00A80D0B">
        <w:rPr>
          <w:rFonts w:cstheme="minorHAnsi"/>
          <w:sz w:val="24"/>
          <w:szCs w:val="24"/>
          <w:lang w:val="en-US"/>
        </w:rPr>
        <w:t xml:space="preserve"> Y.A. Food issue in the Middle Volga region during the First World War: dis.... Candidate of Science. Samara, 2009; Leonov M.I. Power and society of the Middle Volga and the Volga region during the years of the Duma monarchy//Bulletin of Samara State University. 2013. № 8/2 (109). Page 146, 148-149; </w:t>
      </w:r>
      <w:proofErr w:type="spellStart"/>
      <w:r w:rsidRPr="00A80D0B">
        <w:rPr>
          <w:rFonts w:cstheme="minorHAnsi"/>
          <w:sz w:val="24"/>
          <w:szCs w:val="24"/>
          <w:lang w:val="en-US"/>
        </w:rPr>
        <w:t>Semenova</w:t>
      </w:r>
      <w:proofErr w:type="spellEnd"/>
      <w:r w:rsidRPr="00A80D0B">
        <w:rPr>
          <w:rFonts w:cstheme="minorHAnsi"/>
          <w:sz w:val="24"/>
          <w:szCs w:val="24"/>
          <w:lang w:val="en-US"/>
        </w:rPr>
        <w:t xml:space="preserve"> </w:t>
      </w:r>
      <w:proofErr w:type="spellStart"/>
      <w:r w:rsidRPr="00A80D0B">
        <w:rPr>
          <w:rFonts w:cstheme="minorHAnsi"/>
          <w:sz w:val="24"/>
          <w:szCs w:val="24"/>
          <w:lang w:val="en-US"/>
        </w:rPr>
        <w:t>E.Yu</w:t>
      </w:r>
      <w:proofErr w:type="spellEnd"/>
      <w:r w:rsidRPr="00A80D0B">
        <w:rPr>
          <w:rFonts w:cstheme="minorHAnsi"/>
          <w:sz w:val="24"/>
          <w:szCs w:val="24"/>
          <w:lang w:val="en-US"/>
        </w:rPr>
        <w:t>. Worldview of the urban population of the Volga region during the First World War (1914-early 1918): social, economic, political aspects. Samara: ANO "Publishing House SNC RAS," 2012. Page 156-227, 262-306; Hers. "Food question" in the life of citizens... Page 169-174.</w:t>
      </w:r>
    </w:p>
    <w:p w14:paraId="7830BB0C" w14:textId="5DB2D3E8" w:rsidR="00A02E25" w:rsidRPr="00A80D0B" w:rsidRDefault="00A02E25" w:rsidP="00A02E25">
      <w:pPr>
        <w:jc w:val="both"/>
        <w:rPr>
          <w:rFonts w:cstheme="minorHAnsi"/>
          <w:sz w:val="24"/>
          <w:szCs w:val="24"/>
          <w:lang w:val="en-US"/>
        </w:rPr>
      </w:pPr>
      <w:r w:rsidRPr="00A80D0B">
        <w:rPr>
          <w:rFonts w:cstheme="minorHAnsi"/>
          <w:sz w:val="24"/>
          <w:szCs w:val="24"/>
          <w:vertAlign w:val="superscript"/>
          <w:lang w:val="en-US"/>
        </w:rPr>
        <w:t>6</w:t>
      </w:r>
      <w:r w:rsidRPr="00A80D0B">
        <w:rPr>
          <w:rFonts w:cstheme="minorHAnsi"/>
          <w:sz w:val="24"/>
          <w:szCs w:val="24"/>
          <w:lang w:val="en-US"/>
        </w:rPr>
        <w:t xml:space="preserve"> </w:t>
      </w:r>
      <w:proofErr w:type="spellStart"/>
      <w:r w:rsidRPr="00A80D0B">
        <w:rPr>
          <w:rFonts w:cstheme="minorHAnsi"/>
          <w:sz w:val="24"/>
          <w:szCs w:val="24"/>
          <w:lang w:val="en-US"/>
        </w:rPr>
        <w:t>Semenova</w:t>
      </w:r>
      <w:proofErr w:type="spellEnd"/>
      <w:r w:rsidRPr="00A80D0B">
        <w:rPr>
          <w:rFonts w:cstheme="minorHAnsi"/>
          <w:sz w:val="24"/>
          <w:szCs w:val="24"/>
          <w:lang w:val="en-US"/>
        </w:rPr>
        <w:t xml:space="preserve"> </w:t>
      </w:r>
      <w:proofErr w:type="spellStart"/>
      <w:r w:rsidRPr="00A80D0B">
        <w:rPr>
          <w:rFonts w:cstheme="minorHAnsi"/>
          <w:sz w:val="24"/>
          <w:szCs w:val="24"/>
          <w:lang w:val="en-US"/>
        </w:rPr>
        <w:t>E.Yu</w:t>
      </w:r>
      <w:proofErr w:type="spellEnd"/>
      <w:r w:rsidRPr="00A80D0B">
        <w:rPr>
          <w:rFonts w:cstheme="minorHAnsi"/>
          <w:sz w:val="24"/>
          <w:szCs w:val="24"/>
          <w:lang w:val="en-US"/>
        </w:rPr>
        <w:t xml:space="preserve">. Behavioral practices of the urban population as a reflection of the worldview and sentiments of the society of the rear regions of Russia during the First World War (based on the materials of the Volga </w:t>
      </w:r>
      <w:proofErr w:type="gramStart"/>
      <w:r w:rsidRPr="00A80D0B">
        <w:rPr>
          <w:rFonts w:cstheme="minorHAnsi"/>
          <w:sz w:val="24"/>
          <w:szCs w:val="24"/>
          <w:lang w:val="en-US"/>
        </w:rPr>
        <w:t>region )</w:t>
      </w:r>
      <w:proofErr w:type="gramEnd"/>
      <w:r w:rsidRPr="00A80D0B">
        <w:rPr>
          <w:rFonts w:cstheme="minorHAnsi"/>
          <w:sz w:val="24"/>
          <w:szCs w:val="24"/>
          <w:lang w:val="en-US"/>
        </w:rPr>
        <w:t xml:space="preserve">//War and daily life of the population of Russia of the XVII-XX centuries (to the centenary of the beginning of the First World War): Mat. international scientific. conf., March 14-16, 2014 / Under the general. Ed. Prof. V.N. </w:t>
      </w:r>
      <w:proofErr w:type="spellStart"/>
      <w:r w:rsidRPr="00A80D0B">
        <w:rPr>
          <w:rFonts w:cstheme="minorHAnsi"/>
          <w:sz w:val="24"/>
          <w:szCs w:val="24"/>
          <w:lang w:val="en-US"/>
        </w:rPr>
        <w:t>Skvortsova</w:t>
      </w:r>
      <w:proofErr w:type="spellEnd"/>
      <w:r w:rsidRPr="00A80D0B">
        <w:rPr>
          <w:rFonts w:cstheme="minorHAnsi"/>
          <w:sz w:val="24"/>
          <w:szCs w:val="24"/>
          <w:lang w:val="en-US"/>
        </w:rPr>
        <w:t xml:space="preserve">; from </w:t>
      </w:r>
      <w:proofErr w:type="spellStart"/>
      <w:r w:rsidRPr="00A80D0B">
        <w:rPr>
          <w:rFonts w:cstheme="minorHAnsi"/>
          <w:sz w:val="24"/>
          <w:szCs w:val="24"/>
          <w:lang w:val="en-US"/>
        </w:rPr>
        <w:t>Otv</w:t>
      </w:r>
      <w:proofErr w:type="spellEnd"/>
      <w:r w:rsidRPr="00A80D0B">
        <w:rPr>
          <w:rFonts w:cstheme="minorHAnsi"/>
          <w:sz w:val="24"/>
          <w:szCs w:val="24"/>
          <w:lang w:val="en-US"/>
        </w:rPr>
        <w:t xml:space="preserve">. ed. V.A. </w:t>
      </w:r>
      <w:proofErr w:type="spellStart"/>
      <w:r w:rsidRPr="00A80D0B">
        <w:rPr>
          <w:rFonts w:cstheme="minorHAnsi"/>
          <w:sz w:val="24"/>
          <w:szCs w:val="24"/>
          <w:lang w:val="en-US"/>
        </w:rPr>
        <w:t>Veremenko</w:t>
      </w:r>
      <w:proofErr w:type="spellEnd"/>
      <w:r w:rsidRPr="00A80D0B">
        <w:rPr>
          <w:rFonts w:cstheme="minorHAnsi"/>
          <w:sz w:val="24"/>
          <w:szCs w:val="24"/>
          <w:lang w:val="en-US"/>
        </w:rPr>
        <w:t>. St. Petersburg: Leningrad State University named after A.S. Pushkin, 2014. Page 237-241.</w:t>
      </w:r>
    </w:p>
    <w:p w14:paraId="0084B280" w14:textId="77777777" w:rsidR="00A02E25" w:rsidRPr="00A80D0B" w:rsidRDefault="00A02E25" w:rsidP="00A02E25">
      <w:pPr>
        <w:jc w:val="both"/>
        <w:rPr>
          <w:rFonts w:cstheme="minorHAnsi"/>
          <w:sz w:val="24"/>
          <w:szCs w:val="24"/>
          <w:lang w:val="en-US"/>
        </w:rPr>
      </w:pPr>
      <w:r w:rsidRPr="00A80D0B">
        <w:rPr>
          <w:rFonts w:cstheme="minorHAnsi"/>
          <w:sz w:val="24"/>
          <w:szCs w:val="24"/>
          <w:vertAlign w:val="superscript"/>
          <w:lang w:val="en-US"/>
        </w:rPr>
        <w:t>7</w:t>
      </w:r>
      <w:r w:rsidRPr="00A80D0B">
        <w:rPr>
          <w:rFonts w:cstheme="minorHAnsi"/>
          <w:sz w:val="24"/>
          <w:szCs w:val="24"/>
          <w:lang w:val="en-US"/>
        </w:rPr>
        <w:t xml:space="preserve"> "To help hostesses. How to prepare an inexpensive nutritious lunch without meat "//Kazan Telegraph. 1916. August 4th. Page 4; August 21. Page 3.</w:t>
      </w:r>
    </w:p>
    <w:p w14:paraId="1E1788B2" w14:textId="2B3753A9" w:rsidR="00A02E25" w:rsidRPr="00A80D0B" w:rsidRDefault="00A02E25" w:rsidP="00A02E25">
      <w:pPr>
        <w:jc w:val="both"/>
        <w:rPr>
          <w:rFonts w:cstheme="minorHAnsi"/>
          <w:sz w:val="24"/>
          <w:szCs w:val="24"/>
          <w:lang w:val="en-US"/>
        </w:rPr>
      </w:pPr>
      <w:r w:rsidRPr="00A80D0B">
        <w:rPr>
          <w:rFonts w:cstheme="minorHAnsi"/>
          <w:sz w:val="24"/>
          <w:szCs w:val="24"/>
          <w:vertAlign w:val="superscript"/>
          <w:lang w:val="en-US"/>
        </w:rPr>
        <w:t>8</w:t>
      </w:r>
      <w:r w:rsidRPr="00A80D0B">
        <w:rPr>
          <w:rFonts w:cstheme="minorHAnsi"/>
          <w:sz w:val="24"/>
          <w:szCs w:val="24"/>
          <w:lang w:val="en-US"/>
        </w:rPr>
        <w:t xml:space="preserve"> For example, in the territory of the Kaluga province, this trend is described by I.B. </w:t>
      </w:r>
      <w:proofErr w:type="spellStart"/>
      <w:r w:rsidRPr="00A80D0B">
        <w:rPr>
          <w:rFonts w:cstheme="minorHAnsi"/>
          <w:sz w:val="24"/>
          <w:szCs w:val="24"/>
          <w:lang w:val="en-US"/>
        </w:rPr>
        <w:t>Belova</w:t>
      </w:r>
      <w:proofErr w:type="spellEnd"/>
      <w:r w:rsidRPr="00A80D0B">
        <w:rPr>
          <w:rFonts w:cstheme="minorHAnsi"/>
          <w:sz w:val="24"/>
          <w:szCs w:val="24"/>
          <w:lang w:val="en-US"/>
        </w:rPr>
        <w:t xml:space="preserve"> (</w:t>
      </w:r>
      <w:proofErr w:type="spellStart"/>
      <w:r w:rsidRPr="00A80D0B">
        <w:rPr>
          <w:rFonts w:cstheme="minorHAnsi"/>
          <w:sz w:val="24"/>
          <w:szCs w:val="24"/>
          <w:lang w:val="en-US"/>
        </w:rPr>
        <w:t>Belova</w:t>
      </w:r>
      <w:proofErr w:type="spellEnd"/>
      <w:r w:rsidRPr="00A80D0B">
        <w:rPr>
          <w:rFonts w:cstheme="minorHAnsi"/>
          <w:sz w:val="24"/>
          <w:szCs w:val="24"/>
          <w:lang w:val="en-US"/>
        </w:rPr>
        <w:t xml:space="preserve"> I.B. World War I and the Russian province. 1914 - February 1917/Ed. G.A. </w:t>
      </w:r>
      <w:proofErr w:type="spellStart"/>
      <w:r w:rsidRPr="00A80D0B">
        <w:rPr>
          <w:rFonts w:cstheme="minorHAnsi"/>
          <w:sz w:val="24"/>
          <w:szCs w:val="24"/>
          <w:lang w:val="en-US"/>
        </w:rPr>
        <w:t>Bordyugov</w:t>
      </w:r>
      <w:proofErr w:type="spellEnd"/>
      <w:r w:rsidRPr="00A80D0B">
        <w:rPr>
          <w:rFonts w:cstheme="minorHAnsi"/>
          <w:sz w:val="24"/>
          <w:szCs w:val="24"/>
          <w:lang w:val="en-US"/>
        </w:rPr>
        <w:t>. M.: AIRO-XXI, 2011. Page 75).</w:t>
      </w:r>
    </w:p>
    <w:p w14:paraId="4D809155" w14:textId="77777777" w:rsidR="00A02E25" w:rsidRPr="00A80D0B" w:rsidRDefault="00A02E25" w:rsidP="00A02E25">
      <w:pPr>
        <w:jc w:val="both"/>
        <w:rPr>
          <w:rFonts w:cstheme="minorHAnsi"/>
          <w:sz w:val="24"/>
          <w:szCs w:val="24"/>
          <w:lang w:val="en-US"/>
        </w:rPr>
      </w:pPr>
      <w:proofErr w:type="gramStart"/>
      <w:r w:rsidRPr="00A80D0B">
        <w:rPr>
          <w:rFonts w:cstheme="minorHAnsi"/>
          <w:sz w:val="24"/>
          <w:szCs w:val="24"/>
          <w:vertAlign w:val="superscript"/>
          <w:lang w:val="en-US"/>
        </w:rPr>
        <w:t>9</w:t>
      </w:r>
      <w:r w:rsidRPr="00A80D0B">
        <w:rPr>
          <w:rFonts w:cstheme="minorHAnsi"/>
          <w:sz w:val="24"/>
          <w:szCs w:val="24"/>
          <w:lang w:val="en-US"/>
        </w:rPr>
        <w:t xml:space="preserve"> Astrakhan leaflet.</w:t>
      </w:r>
      <w:proofErr w:type="gramEnd"/>
      <w:r w:rsidRPr="00A80D0B">
        <w:rPr>
          <w:rFonts w:cstheme="minorHAnsi"/>
          <w:sz w:val="24"/>
          <w:szCs w:val="24"/>
          <w:lang w:val="en-US"/>
        </w:rPr>
        <w:t xml:space="preserve"> 1916. August 17 (30). Page 4.</w:t>
      </w:r>
    </w:p>
    <w:p w14:paraId="58543CF9" w14:textId="77777777" w:rsidR="00A02E25" w:rsidRPr="00A80D0B" w:rsidRDefault="00A02E25" w:rsidP="00A02E25">
      <w:pPr>
        <w:jc w:val="both"/>
        <w:rPr>
          <w:rFonts w:cstheme="minorHAnsi"/>
          <w:sz w:val="24"/>
          <w:szCs w:val="24"/>
          <w:lang w:val="en-US"/>
        </w:rPr>
      </w:pPr>
      <w:r w:rsidRPr="00A80D0B">
        <w:rPr>
          <w:rFonts w:cstheme="minorHAnsi"/>
          <w:sz w:val="24"/>
          <w:szCs w:val="24"/>
          <w:vertAlign w:val="superscript"/>
          <w:lang w:val="en-US"/>
        </w:rPr>
        <w:lastRenderedPageBreak/>
        <w:t>10</w:t>
      </w:r>
      <w:r w:rsidRPr="00A80D0B">
        <w:rPr>
          <w:rFonts w:cstheme="minorHAnsi"/>
          <w:sz w:val="24"/>
          <w:szCs w:val="24"/>
          <w:lang w:val="en-US"/>
        </w:rPr>
        <w:t xml:space="preserve"> </w:t>
      </w:r>
      <w:proofErr w:type="spellStart"/>
      <w:r w:rsidRPr="00A80D0B">
        <w:rPr>
          <w:rFonts w:cstheme="minorHAnsi"/>
          <w:sz w:val="24"/>
          <w:szCs w:val="24"/>
          <w:lang w:val="en-US"/>
        </w:rPr>
        <w:t>Semenova</w:t>
      </w:r>
      <w:proofErr w:type="spellEnd"/>
      <w:r w:rsidRPr="00A80D0B">
        <w:rPr>
          <w:rFonts w:cstheme="minorHAnsi"/>
          <w:sz w:val="24"/>
          <w:szCs w:val="24"/>
          <w:lang w:val="en-US"/>
        </w:rPr>
        <w:t xml:space="preserve"> </w:t>
      </w:r>
      <w:proofErr w:type="spellStart"/>
      <w:r w:rsidRPr="00A80D0B">
        <w:rPr>
          <w:rFonts w:cstheme="minorHAnsi"/>
          <w:sz w:val="24"/>
          <w:szCs w:val="24"/>
          <w:lang w:val="en-US"/>
        </w:rPr>
        <w:t>E.Yu</w:t>
      </w:r>
      <w:proofErr w:type="spellEnd"/>
      <w:r w:rsidRPr="00A80D0B">
        <w:rPr>
          <w:rFonts w:cstheme="minorHAnsi"/>
          <w:sz w:val="24"/>
          <w:szCs w:val="24"/>
          <w:lang w:val="en-US"/>
        </w:rPr>
        <w:t>. Worldview of the urban population... Page 253.</w:t>
      </w:r>
    </w:p>
    <w:p w14:paraId="32B40728" w14:textId="77777777" w:rsidR="00A02E25" w:rsidRPr="00A80D0B" w:rsidRDefault="00A02E25" w:rsidP="00A02E25">
      <w:pPr>
        <w:jc w:val="both"/>
        <w:rPr>
          <w:rFonts w:cstheme="minorHAnsi"/>
          <w:sz w:val="24"/>
          <w:szCs w:val="24"/>
        </w:rPr>
      </w:pPr>
      <w:r w:rsidRPr="00A80D0B">
        <w:rPr>
          <w:rFonts w:cstheme="minorHAnsi"/>
          <w:sz w:val="24"/>
          <w:szCs w:val="24"/>
          <w:vertAlign w:val="superscript"/>
          <w:lang w:val="en-US"/>
        </w:rPr>
        <w:t>11</w:t>
      </w:r>
      <w:r w:rsidRPr="00A80D0B">
        <w:rPr>
          <w:rFonts w:cstheme="minorHAnsi"/>
          <w:sz w:val="24"/>
          <w:szCs w:val="24"/>
          <w:lang w:val="en-US"/>
        </w:rPr>
        <w:t xml:space="preserve"> </w:t>
      </w:r>
      <w:proofErr w:type="spellStart"/>
      <w:r w:rsidRPr="00A80D0B">
        <w:rPr>
          <w:rFonts w:cstheme="minorHAnsi"/>
          <w:sz w:val="24"/>
          <w:szCs w:val="24"/>
          <w:lang w:val="en-US"/>
        </w:rPr>
        <w:t>Kushnir</w:t>
      </w:r>
      <w:proofErr w:type="spellEnd"/>
      <w:r w:rsidRPr="00A80D0B">
        <w:rPr>
          <w:rFonts w:cstheme="minorHAnsi"/>
          <w:sz w:val="24"/>
          <w:szCs w:val="24"/>
          <w:lang w:val="en-US"/>
        </w:rPr>
        <w:t xml:space="preserve"> E.N. Changing the daily life of the urban population of Western Siberia during the First World War. URL</w:t>
      </w:r>
      <w:r w:rsidRPr="00A80D0B">
        <w:rPr>
          <w:rFonts w:cstheme="minorHAnsi"/>
          <w:sz w:val="24"/>
          <w:szCs w:val="24"/>
        </w:rPr>
        <w:t xml:space="preserve">: </w:t>
      </w:r>
      <w:r w:rsidRPr="00A80D0B">
        <w:rPr>
          <w:rFonts w:cstheme="minorHAnsi"/>
          <w:sz w:val="24"/>
          <w:szCs w:val="24"/>
          <w:lang w:val="en-US"/>
        </w:rPr>
        <w:t>http</w:t>
      </w:r>
      <w:r w:rsidRPr="00A80D0B">
        <w:rPr>
          <w:rFonts w:cstheme="minorHAnsi"/>
          <w:sz w:val="24"/>
          <w:szCs w:val="24"/>
        </w:rPr>
        <w:t>://</w:t>
      </w:r>
      <w:r w:rsidRPr="00A80D0B">
        <w:rPr>
          <w:rFonts w:cstheme="minorHAnsi"/>
          <w:sz w:val="24"/>
          <w:szCs w:val="24"/>
          <w:lang w:val="en-US"/>
        </w:rPr>
        <w:t>www</w:t>
      </w:r>
      <w:r w:rsidRPr="00A80D0B">
        <w:rPr>
          <w:rFonts w:cstheme="minorHAnsi"/>
          <w:sz w:val="24"/>
          <w:szCs w:val="24"/>
        </w:rPr>
        <w:t>.</w:t>
      </w:r>
      <w:proofErr w:type="spellStart"/>
      <w:r w:rsidRPr="00A80D0B">
        <w:rPr>
          <w:rFonts w:cstheme="minorHAnsi"/>
          <w:sz w:val="24"/>
          <w:szCs w:val="24"/>
          <w:lang w:val="en-US"/>
        </w:rPr>
        <w:t>newlocalhistory</w:t>
      </w:r>
      <w:proofErr w:type="spellEnd"/>
      <w:r w:rsidRPr="00A80D0B">
        <w:rPr>
          <w:rFonts w:cstheme="minorHAnsi"/>
          <w:sz w:val="24"/>
          <w:szCs w:val="24"/>
        </w:rPr>
        <w:t>.</w:t>
      </w:r>
      <w:r w:rsidRPr="00A80D0B">
        <w:rPr>
          <w:rFonts w:cstheme="minorHAnsi"/>
          <w:sz w:val="24"/>
          <w:szCs w:val="24"/>
          <w:lang w:val="en-US"/>
        </w:rPr>
        <w:t>com</w:t>
      </w:r>
      <w:r w:rsidRPr="00A80D0B">
        <w:rPr>
          <w:rFonts w:cstheme="minorHAnsi"/>
          <w:sz w:val="24"/>
          <w:szCs w:val="24"/>
        </w:rPr>
        <w:t>/</w:t>
      </w:r>
      <w:r w:rsidRPr="00A80D0B">
        <w:rPr>
          <w:rFonts w:cstheme="minorHAnsi"/>
          <w:sz w:val="24"/>
          <w:szCs w:val="24"/>
          <w:lang w:val="en-US"/>
        </w:rPr>
        <w:t>content</w:t>
      </w:r>
      <w:r w:rsidRPr="00A80D0B">
        <w:rPr>
          <w:rFonts w:cstheme="minorHAnsi"/>
          <w:sz w:val="24"/>
          <w:szCs w:val="24"/>
        </w:rPr>
        <w:t>/2010-</w:t>
      </w:r>
      <w:proofErr w:type="spellStart"/>
      <w:r w:rsidRPr="00A80D0B">
        <w:rPr>
          <w:rFonts w:cstheme="minorHAnsi"/>
          <w:sz w:val="24"/>
          <w:szCs w:val="24"/>
          <w:lang w:val="en-US"/>
        </w:rPr>
        <w:t>novaya</w:t>
      </w:r>
      <w:proofErr w:type="spellEnd"/>
      <w:r w:rsidRPr="00A80D0B">
        <w:rPr>
          <w:rFonts w:cstheme="minorHAnsi"/>
          <w:sz w:val="24"/>
          <w:szCs w:val="24"/>
        </w:rPr>
        <w:t>-</w:t>
      </w:r>
      <w:proofErr w:type="spellStart"/>
      <w:r w:rsidRPr="00A80D0B">
        <w:rPr>
          <w:rFonts w:cstheme="minorHAnsi"/>
          <w:sz w:val="24"/>
          <w:szCs w:val="24"/>
          <w:lang w:val="en-US"/>
        </w:rPr>
        <w:t>lokalnaya</w:t>
      </w:r>
      <w:proofErr w:type="spellEnd"/>
      <w:r w:rsidRPr="00A80D0B">
        <w:rPr>
          <w:rFonts w:cstheme="minorHAnsi"/>
          <w:sz w:val="24"/>
          <w:szCs w:val="24"/>
        </w:rPr>
        <w:t>-</w:t>
      </w:r>
      <w:proofErr w:type="spellStart"/>
      <w:r w:rsidRPr="00A80D0B">
        <w:rPr>
          <w:rFonts w:cstheme="minorHAnsi"/>
          <w:sz w:val="24"/>
          <w:szCs w:val="24"/>
          <w:lang w:val="en-US"/>
        </w:rPr>
        <w:t>istoriya</w:t>
      </w:r>
      <w:proofErr w:type="spellEnd"/>
      <w:r w:rsidRPr="00A80D0B">
        <w:rPr>
          <w:rFonts w:cstheme="minorHAnsi"/>
          <w:sz w:val="24"/>
          <w:szCs w:val="24"/>
        </w:rPr>
        <w:t>-</w:t>
      </w:r>
      <w:proofErr w:type="spellStart"/>
      <w:r w:rsidRPr="00A80D0B">
        <w:rPr>
          <w:rFonts w:cstheme="minorHAnsi"/>
          <w:sz w:val="24"/>
          <w:szCs w:val="24"/>
          <w:lang w:val="en-US"/>
        </w:rPr>
        <w:t>socialnye</w:t>
      </w:r>
      <w:proofErr w:type="spellEnd"/>
      <w:r w:rsidRPr="00A80D0B">
        <w:rPr>
          <w:rFonts w:cstheme="minorHAnsi"/>
          <w:sz w:val="24"/>
          <w:szCs w:val="24"/>
        </w:rPr>
        <w:t>-</w:t>
      </w:r>
      <w:proofErr w:type="spellStart"/>
      <w:r w:rsidRPr="00A80D0B">
        <w:rPr>
          <w:rFonts w:cstheme="minorHAnsi"/>
          <w:sz w:val="24"/>
          <w:szCs w:val="24"/>
          <w:lang w:val="en-US"/>
        </w:rPr>
        <w:t>praktiki</w:t>
      </w:r>
      <w:proofErr w:type="spellEnd"/>
      <w:r w:rsidRPr="00A80D0B">
        <w:rPr>
          <w:rFonts w:cstheme="minorHAnsi"/>
          <w:sz w:val="24"/>
          <w:szCs w:val="24"/>
        </w:rPr>
        <w:t xml:space="preserve"> (дата обращения: 18.03.2015).</w:t>
      </w:r>
    </w:p>
    <w:p w14:paraId="049135E4" w14:textId="0A3CB86D" w:rsidR="00A02E25" w:rsidRPr="00A80D0B" w:rsidRDefault="00A02E25" w:rsidP="00A02E25">
      <w:pPr>
        <w:jc w:val="both"/>
        <w:rPr>
          <w:rFonts w:cstheme="minorHAnsi"/>
          <w:sz w:val="24"/>
          <w:szCs w:val="24"/>
          <w:lang w:val="en-US"/>
        </w:rPr>
      </w:pPr>
      <w:r w:rsidRPr="00A80D0B">
        <w:rPr>
          <w:rFonts w:cstheme="minorHAnsi"/>
          <w:sz w:val="24"/>
          <w:szCs w:val="24"/>
          <w:vertAlign w:val="superscript"/>
          <w:lang w:val="en-US"/>
        </w:rPr>
        <w:t>12</w:t>
      </w:r>
      <w:r w:rsidRPr="00A80D0B">
        <w:rPr>
          <w:rFonts w:cstheme="minorHAnsi"/>
          <w:sz w:val="24"/>
          <w:szCs w:val="24"/>
          <w:lang w:val="en-US"/>
        </w:rPr>
        <w:t xml:space="preserve"> Regional State Institution State Archive of the Saratov Region (hereinafter - OGU GASO. F.55. Op.1. 522. L.40.</w:t>
      </w:r>
    </w:p>
    <w:p w14:paraId="4E3BBB9E" w14:textId="77777777" w:rsidR="00A02E25" w:rsidRPr="00A80D0B" w:rsidRDefault="00A02E25" w:rsidP="00A02E25">
      <w:pPr>
        <w:jc w:val="both"/>
        <w:rPr>
          <w:rFonts w:cstheme="minorHAnsi"/>
          <w:sz w:val="24"/>
          <w:szCs w:val="24"/>
          <w:lang w:val="en-US"/>
        </w:rPr>
      </w:pPr>
      <w:r w:rsidRPr="00A80D0B">
        <w:rPr>
          <w:rFonts w:cstheme="minorHAnsi"/>
          <w:sz w:val="24"/>
          <w:szCs w:val="24"/>
          <w:vertAlign w:val="superscript"/>
          <w:lang w:val="en-US"/>
        </w:rPr>
        <w:t>13</w:t>
      </w:r>
      <w:r w:rsidRPr="00A80D0B">
        <w:rPr>
          <w:rFonts w:cstheme="minorHAnsi"/>
          <w:sz w:val="24"/>
          <w:szCs w:val="24"/>
          <w:lang w:val="en-US"/>
        </w:rPr>
        <w:t xml:space="preserve"> </w:t>
      </w:r>
      <w:proofErr w:type="spellStart"/>
      <w:r w:rsidRPr="00A80D0B">
        <w:rPr>
          <w:rFonts w:cstheme="minorHAnsi"/>
          <w:sz w:val="24"/>
          <w:szCs w:val="24"/>
          <w:lang w:val="en-US"/>
        </w:rPr>
        <w:t>Kushnir</w:t>
      </w:r>
      <w:proofErr w:type="spellEnd"/>
      <w:r w:rsidRPr="00A80D0B">
        <w:rPr>
          <w:rFonts w:cstheme="minorHAnsi"/>
          <w:sz w:val="24"/>
          <w:szCs w:val="24"/>
          <w:lang w:val="en-US"/>
        </w:rPr>
        <w:t xml:space="preserve"> E.N. Decree. </w:t>
      </w:r>
      <w:proofErr w:type="spellStart"/>
      <w:r w:rsidRPr="00A80D0B">
        <w:rPr>
          <w:rFonts w:cstheme="minorHAnsi"/>
          <w:sz w:val="24"/>
          <w:szCs w:val="24"/>
          <w:lang w:val="en-US"/>
        </w:rPr>
        <w:t>соч</w:t>
      </w:r>
      <w:proofErr w:type="spellEnd"/>
      <w:r w:rsidRPr="00A80D0B">
        <w:rPr>
          <w:rFonts w:cstheme="minorHAnsi"/>
          <w:sz w:val="24"/>
          <w:szCs w:val="24"/>
          <w:lang w:val="en-US"/>
        </w:rPr>
        <w:t>. [The page number is not specified, since the primary link in this case is an Internet resource (11) - approx. Revision]</w:t>
      </w:r>
    </w:p>
    <w:p w14:paraId="649987D8" w14:textId="77777777" w:rsidR="00A02E25" w:rsidRPr="00A80D0B" w:rsidRDefault="00A02E25" w:rsidP="00A02E25">
      <w:pPr>
        <w:jc w:val="both"/>
        <w:rPr>
          <w:rFonts w:cstheme="minorHAnsi"/>
          <w:sz w:val="24"/>
          <w:szCs w:val="24"/>
          <w:lang w:val="en-US"/>
        </w:rPr>
      </w:pPr>
      <w:r w:rsidRPr="00A80D0B">
        <w:rPr>
          <w:rFonts w:cstheme="minorHAnsi"/>
          <w:sz w:val="24"/>
          <w:szCs w:val="24"/>
          <w:vertAlign w:val="superscript"/>
          <w:lang w:val="en-US"/>
        </w:rPr>
        <w:t>14</w:t>
      </w:r>
      <w:r w:rsidRPr="00A80D0B">
        <w:rPr>
          <w:rFonts w:cstheme="minorHAnsi"/>
          <w:sz w:val="24"/>
          <w:szCs w:val="24"/>
          <w:lang w:val="en-US"/>
        </w:rPr>
        <w:t xml:space="preserve"> "On the city "//Kazan telegraph. 1916. May 15th. Page 3.</w:t>
      </w:r>
    </w:p>
    <w:p w14:paraId="70FD5570" w14:textId="77777777" w:rsidR="00A02E25" w:rsidRPr="00A80D0B" w:rsidRDefault="00A02E25" w:rsidP="00A02E25">
      <w:pPr>
        <w:jc w:val="both"/>
        <w:rPr>
          <w:rFonts w:cstheme="minorHAnsi"/>
          <w:sz w:val="24"/>
          <w:szCs w:val="24"/>
          <w:lang w:val="en-US"/>
        </w:rPr>
      </w:pPr>
      <w:r w:rsidRPr="00A80D0B">
        <w:rPr>
          <w:rFonts w:cstheme="minorHAnsi"/>
          <w:sz w:val="24"/>
          <w:szCs w:val="24"/>
          <w:vertAlign w:val="superscript"/>
          <w:lang w:val="en-US"/>
        </w:rPr>
        <w:t>15</w:t>
      </w:r>
      <w:r w:rsidRPr="00A80D0B">
        <w:rPr>
          <w:rFonts w:cstheme="minorHAnsi"/>
          <w:sz w:val="24"/>
          <w:szCs w:val="24"/>
          <w:lang w:val="en-US"/>
        </w:rPr>
        <w:t xml:space="preserve"> </w:t>
      </w:r>
      <w:proofErr w:type="spellStart"/>
      <w:r w:rsidRPr="00A80D0B">
        <w:rPr>
          <w:rFonts w:cstheme="minorHAnsi"/>
          <w:sz w:val="24"/>
          <w:szCs w:val="24"/>
          <w:lang w:val="en-US"/>
        </w:rPr>
        <w:t>Tyutyukin</w:t>
      </w:r>
      <w:proofErr w:type="spellEnd"/>
      <w:r w:rsidRPr="00A80D0B">
        <w:rPr>
          <w:rFonts w:cstheme="minorHAnsi"/>
          <w:sz w:val="24"/>
          <w:szCs w:val="24"/>
          <w:lang w:val="en-US"/>
        </w:rPr>
        <w:t xml:space="preserve"> S.V. Russia: from the Great War to the Great Revolution//War and society in the twentieth century: in 3 </w:t>
      </w:r>
      <w:proofErr w:type="spellStart"/>
      <w:proofErr w:type="gramStart"/>
      <w:r w:rsidRPr="00A80D0B">
        <w:rPr>
          <w:rFonts w:cstheme="minorHAnsi"/>
          <w:sz w:val="24"/>
          <w:szCs w:val="24"/>
          <w:lang w:val="en-US"/>
        </w:rPr>
        <w:t>kn</w:t>
      </w:r>
      <w:proofErr w:type="spellEnd"/>
      <w:r w:rsidRPr="00A80D0B">
        <w:rPr>
          <w:rFonts w:cstheme="minorHAnsi"/>
          <w:sz w:val="24"/>
          <w:szCs w:val="24"/>
          <w:lang w:val="en-US"/>
        </w:rPr>
        <w:t xml:space="preserve"> ./</w:t>
      </w:r>
      <w:proofErr w:type="spellStart"/>
      <w:proofErr w:type="gramEnd"/>
      <w:r w:rsidRPr="00A80D0B">
        <w:rPr>
          <w:rFonts w:cstheme="minorHAnsi"/>
          <w:sz w:val="24"/>
          <w:szCs w:val="24"/>
          <w:lang w:val="en-US"/>
        </w:rPr>
        <w:t>Ruk</w:t>
      </w:r>
      <w:proofErr w:type="spellEnd"/>
      <w:r w:rsidRPr="00A80D0B">
        <w:rPr>
          <w:rFonts w:cstheme="minorHAnsi"/>
          <w:sz w:val="24"/>
          <w:szCs w:val="24"/>
          <w:lang w:val="en-US"/>
        </w:rPr>
        <w:t xml:space="preserve">. project and compost. O.A. </w:t>
      </w:r>
      <w:proofErr w:type="spellStart"/>
      <w:r w:rsidRPr="00A80D0B">
        <w:rPr>
          <w:rFonts w:cstheme="minorHAnsi"/>
          <w:sz w:val="24"/>
          <w:szCs w:val="24"/>
          <w:lang w:val="en-US"/>
        </w:rPr>
        <w:t>Rzheshevsky</w:t>
      </w:r>
      <w:proofErr w:type="spellEnd"/>
      <w:r w:rsidRPr="00A80D0B">
        <w:rPr>
          <w:rFonts w:cstheme="minorHAnsi"/>
          <w:sz w:val="24"/>
          <w:szCs w:val="24"/>
          <w:lang w:val="en-US"/>
        </w:rPr>
        <w:t>; In-t is universal. history of the Russian Academy of Sciences. Prince 1. M.: Science, 2008. Page 140.</w:t>
      </w:r>
    </w:p>
    <w:p w14:paraId="567BD156" w14:textId="75386B16" w:rsidR="00A02E25" w:rsidRPr="00A80D0B" w:rsidRDefault="00A02E25" w:rsidP="00A02E25">
      <w:pPr>
        <w:jc w:val="both"/>
        <w:rPr>
          <w:rFonts w:cstheme="minorHAnsi"/>
          <w:sz w:val="24"/>
          <w:szCs w:val="24"/>
          <w:lang w:val="en-US"/>
        </w:rPr>
      </w:pPr>
      <w:r w:rsidRPr="00A80D0B">
        <w:rPr>
          <w:rFonts w:cstheme="minorHAnsi"/>
          <w:sz w:val="24"/>
          <w:szCs w:val="24"/>
          <w:vertAlign w:val="superscript"/>
          <w:lang w:val="en-US"/>
        </w:rPr>
        <w:t>16</w:t>
      </w:r>
      <w:r w:rsidRPr="00A80D0B">
        <w:rPr>
          <w:rFonts w:cstheme="minorHAnsi"/>
          <w:sz w:val="24"/>
          <w:szCs w:val="24"/>
          <w:lang w:val="en-US"/>
        </w:rPr>
        <w:t xml:space="preserve"> See, for example, works: </w:t>
      </w:r>
      <w:proofErr w:type="spellStart"/>
      <w:r w:rsidRPr="00A80D0B">
        <w:rPr>
          <w:rFonts w:cstheme="minorHAnsi"/>
          <w:sz w:val="24"/>
          <w:szCs w:val="24"/>
          <w:lang w:val="en-US"/>
        </w:rPr>
        <w:t>Bogoroditskaya</w:t>
      </w:r>
      <w:proofErr w:type="spellEnd"/>
      <w:r w:rsidRPr="00A80D0B">
        <w:rPr>
          <w:rFonts w:cstheme="minorHAnsi"/>
          <w:sz w:val="24"/>
          <w:szCs w:val="24"/>
          <w:lang w:val="en-US"/>
        </w:rPr>
        <w:t xml:space="preserve"> N.A. Workers of the Nizhny Novgorod Fair during the First World War and the February Revolution//Workers of the Central Industrial Region of Russia in the conditions of the imperialist war and the February Revolution: university. thematic. </w:t>
      </w:r>
      <w:proofErr w:type="spellStart"/>
      <w:r w:rsidRPr="00A80D0B">
        <w:rPr>
          <w:rFonts w:cstheme="minorHAnsi"/>
          <w:sz w:val="24"/>
          <w:szCs w:val="24"/>
          <w:lang w:val="en-US"/>
        </w:rPr>
        <w:t>сб</w:t>
      </w:r>
      <w:proofErr w:type="spellEnd"/>
      <w:r w:rsidRPr="00A80D0B">
        <w:rPr>
          <w:rFonts w:cstheme="minorHAnsi"/>
          <w:sz w:val="24"/>
          <w:szCs w:val="24"/>
          <w:lang w:val="en-US"/>
        </w:rPr>
        <w:t xml:space="preserve">. scientific. tr. Gorky, 1990. Page 58-66; </w:t>
      </w:r>
      <w:proofErr w:type="spellStart"/>
      <w:r w:rsidRPr="00A80D0B">
        <w:rPr>
          <w:rFonts w:cstheme="minorHAnsi"/>
          <w:sz w:val="24"/>
          <w:szCs w:val="24"/>
          <w:lang w:val="en-US"/>
        </w:rPr>
        <w:t>Gudkov</w:t>
      </w:r>
      <w:proofErr w:type="spellEnd"/>
      <w:r w:rsidRPr="00A80D0B">
        <w:rPr>
          <w:rFonts w:cstheme="minorHAnsi"/>
          <w:sz w:val="24"/>
          <w:szCs w:val="24"/>
          <w:lang w:val="en-US"/>
        </w:rPr>
        <w:t xml:space="preserve"> B.I., </w:t>
      </w:r>
      <w:proofErr w:type="spellStart"/>
      <w:r w:rsidRPr="00A80D0B">
        <w:rPr>
          <w:rFonts w:cstheme="minorHAnsi"/>
          <w:sz w:val="24"/>
          <w:szCs w:val="24"/>
          <w:lang w:val="en-US"/>
        </w:rPr>
        <w:t>Marova</w:t>
      </w:r>
      <w:proofErr w:type="spellEnd"/>
      <w:r w:rsidRPr="00A80D0B">
        <w:rPr>
          <w:rFonts w:cstheme="minorHAnsi"/>
          <w:sz w:val="24"/>
          <w:szCs w:val="24"/>
          <w:lang w:val="en-US"/>
        </w:rPr>
        <w:t xml:space="preserve"> </w:t>
      </w:r>
      <w:proofErr w:type="spellStart"/>
      <w:r w:rsidRPr="00A80D0B">
        <w:rPr>
          <w:rFonts w:cstheme="minorHAnsi"/>
          <w:sz w:val="24"/>
          <w:szCs w:val="24"/>
          <w:lang w:val="en-US"/>
        </w:rPr>
        <w:t>M.Yu</w:t>
      </w:r>
      <w:proofErr w:type="spellEnd"/>
      <w:r w:rsidRPr="00A80D0B">
        <w:rPr>
          <w:rFonts w:cstheme="minorHAnsi"/>
          <w:sz w:val="24"/>
          <w:szCs w:val="24"/>
          <w:lang w:val="en-US"/>
        </w:rPr>
        <w:t xml:space="preserve">. </w:t>
      </w:r>
      <w:proofErr w:type="spellStart"/>
      <w:proofErr w:type="gramStart"/>
      <w:r w:rsidRPr="00A80D0B">
        <w:rPr>
          <w:rFonts w:cstheme="minorHAnsi"/>
          <w:sz w:val="24"/>
          <w:szCs w:val="24"/>
          <w:lang w:val="en-US"/>
        </w:rPr>
        <w:t>Sormovsky</w:t>
      </w:r>
      <w:proofErr w:type="spellEnd"/>
      <w:r w:rsidRPr="00A80D0B">
        <w:rPr>
          <w:rFonts w:cstheme="minorHAnsi"/>
          <w:sz w:val="24"/>
          <w:szCs w:val="24"/>
          <w:lang w:val="en-US"/>
        </w:rPr>
        <w:t xml:space="preserve"> plant in 1914-1917 .//Workers of the Central Industrial Region of Russia in the struggle for victory and confirmation of the conquests of the Great October Republic.</w:t>
      </w:r>
      <w:proofErr w:type="gramEnd"/>
      <w:r w:rsidRPr="00A80D0B">
        <w:rPr>
          <w:rFonts w:cstheme="minorHAnsi"/>
          <w:sz w:val="24"/>
          <w:szCs w:val="24"/>
          <w:lang w:val="en-US"/>
        </w:rPr>
        <w:t xml:space="preserve"> Page 16-20; </w:t>
      </w:r>
      <w:proofErr w:type="spellStart"/>
      <w:r w:rsidRPr="00A80D0B">
        <w:rPr>
          <w:rFonts w:cstheme="minorHAnsi"/>
          <w:sz w:val="24"/>
          <w:szCs w:val="24"/>
          <w:lang w:val="en-US"/>
        </w:rPr>
        <w:t>Novozhilov</w:t>
      </w:r>
      <w:proofErr w:type="spellEnd"/>
      <w:r w:rsidRPr="00A80D0B">
        <w:rPr>
          <w:rFonts w:cstheme="minorHAnsi"/>
          <w:sz w:val="24"/>
          <w:szCs w:val="24"/>
          <w:lang w:val="en-US"/>
        </w:rPr>
        <w:t xml:space="preserve"> E.I. Workers of the Nizhny Novgorod province in the struggle for improving living conditions in 1917//Workers of the Central Industrial Region of Russia in the struggle for victory and confirmation of the conquests of the Great October Republic. Page 47-52; </w:t>
      </w:r>
      <w:proofErr w:type="spellStart"/>
      <w:r w:rsidRPr="00A80D0B">
        <w:rPr>
          <w:rFonts w:cstheme="minorHAnsi"/>
          <w:sz w:val="24"/>
          <w:szCs w:val="24"/>
          <w:lang w:val="en-US"/>
        </w:rPr>
        <w:t>Olkhovskaya</w:t>
      </w:r>
      <w:proofErr w:type="spellEnd"/>
      <w:r w:rsidRPr="00A80D0B">
        <w:rPr>
          <w:rFonts w:cstheme="minorHAnsi"/>
          <w:sz w:val="24"/>
          <w:szCs w:val="24"/>
          <w:lang w:val="en-US"/>
        </w:rPr>
        <w:t xml:space="preserve"> L.V., </w:t>
      </w:r>
      <w:proofErr w:type="spellStart"/>
      <w:r w:rsidRPr="00A80D0B">
        <w:rPr>
          <w:rFonts w:cstheme="minorHAnsi"/>
          <w:sz w:val="24"/>
          <w:szCs w:val="24"/>
          <w:lang w:val="en-US"/>
        </w:rPr>
        <w:t>Chernova</w:t>
      </w:r>
      <w:proofErr w:type="spellEnd"/>
      <w:r w:rsidRPr="00A80D0B">
        <w:rPr>
          <w:rFonts w:cstheme="minorHAnsi"/>
          <w:sz w:val="24"/>
          <w:szCs w:val="24"/>
          <w:lang w:val="en-US"/>
        </w:rPr>
        <w:t xml:space="preserve"> M.G. Workers of the small industry of the Central Black Earth Region during the First World War//Workers of the Central Industrial Region of Russia in the conditions of the imperialist war and the February Revolution. Page 44-45; </w:t>
      </w:r>
      <w:proofErr w:type="spellStart"/>
      <w:r w:rsidRPr="00A80D0B">
        <w:rPr>
          <w:rFonts w:cstheme="minorHAnsi"/>
          <w:sz w:val="24"/>
          <w:szCs w:val="24"/>
          <w:lang w:val="en-US"/>
        </w:rPr>
        <w:t>Rumyantsev</w:t>
      </w:r>
      <w:proofErr w:type="spellEnd"/>
      <w:r w:rsidRPr="00A80D0B">
        <w:rPr>
          <w:rFonts w:cstheme="minorHAnsi"/>
          <w:sz w:val="24"/>
          <w:szCs w:val="24"/>
          <w:lang w:val="en-US"/>
        </w:rPr>
        <w:t xml:space="preserve"> E. D. The factory proletariat of the Volga region during the years of the imperialist war and the February bourgeois-democratic revolution (social appearance, economic situation, revolutionary struggle). Dees.... Doc. History of Science. Kazan, 1991.</w:t>
      </w:r>
    </w:p>
    <w:p w14:paraId="634E5158" w14:textId="77777777" w:rsidR="00A02E25" w:rsidRPr="00A80D0B" w:rsidRDefault="00A02E25" w:rsidP="00A02E25">
      <w:pPr>
        <w:jc w:val="both"/>
        <w:rPr>
          <w:rFonts w:cstheme="minorHAnsi"/>
          <w:sz w:val="24"/>
          <w:szCs w:val="24"/>
          <w:lang w:val="en-US"/>
        </w:rPr>
      </w:pPr>
      <w:r w:rsidRPr="00A80D0B">
        <w:rPr>
          <w:rFonts w:cstheme="minorHAnsi"/>
          <w:sz w:val="24"/>
          <w:szCs w:val="24"/>
          <w:lang w:val="en-US"/>
        </w:rPr>
        <w:t>1</w:t>
      </w:r>
      <w:r w:rsidRPr="00A80D0B">
        <w:rPr>
          <w:rFonts w:cstheme="minorHAnsi"/>
          <w:sz w:val="24"/>
          <w:szCs w:val="24"/>
          <w:vertAlign w:val="superscript"/>
          <w:lang w:val="en-US"/>
        </w:rPr>
        <w:t>7</w:t>
      </w:r>
      <w:r w:rsidRPr="00A80D0B">
        <w:rPr>
          <w:rFonts w:cstheme="minorHAnsi"/>
          <w:sz w:val="24"/>
          <w:szCs w:val="24"/>
          <w:lang w:val="en-US"/>
        </w:rPr>
        <w:t xml:space="preserve"> See, for example, works: </w:t>
      </w:r>
      <w:proofErr w:type="spellStart"/>
      <w:r w:rsidRPr="00A80D0B">
        <w:rPr>
          <w:rFonts w:cstheme="minorHAnsi"/>
          <w:sz w:val="24"/>
          <w:szCs w:val="24"/>
          <w:lang w:val="en-US"/>
        </w:rPr>
        <w:t>Belova</w:t>
      </w:r>
      <w:proofErr w:type="spellEnd"/>
      <w:r w:rsidRPr="00A80D0B">
        <w:rPr>
          <w:rFonts w:cstheme="minorHAnsi"/>
          <w:sz w:val="24"/>
          <w:szCs w:val="24"/>
          <w:lang w:val="en-US"/>
        </w:rPr>
        <w:t xml:space="preserve"> T.V. Strike movement in the provinces of the Upper Volga during the First World War. (July 19, 1914 - February 1917). </w:t>
      </w:r>
      <w:proofErr w:type="spellStart"/>
      <w:r w:rsidRPr="00A80D0B">
        <w:rPr>
          <w:rFonts w:cstheme="minorHAnsi"/>
          <w:sz w:val="24"/>
          <w:szCs w:val="24"/>
          <w:lang w:val="en-US"/>
        </w:rPr>
        <w:t>Autoref</w:t>
      </w:r>
      <w:proofErr w:type="spellEnd"/>
      <w:r w:rsidRPr="00A80D0B">
        <w:rPr>
          <w:rFonts w:cstheme="minorHAnsi"/>
          <w:sz w:val="24"/>
          <w:szCs w:val="24"/>
          <w:lang w:val="en-US"/>
        </w:rPr>
        <w:t xml:space="preserve">. dis.... Candidate of Science. Kostroma, 1993. Page 15-17; </w:t>
      </w:r>
      <w:proofErr w:type="spellStart"/>
      <w:r w:rsidRPr="00A80D0B">
        <w:rPr>
          <w:rFonts w:cstheme="minorHAnsi"/>
          <w:sz w:val="24"/>
          <w:szCs w:val="24"/>
          <w:lang w:val="en-US"/>
        </w:rPr>
        <w:t>Nimanov</w:t>
      </w:r>
      <w:proofErr w:type="spellEnd"/>
      <w:r w:rsidRPr="00A80D0B">
        <w:rPr>
          <w:rFonts w:cstheme="minorHAnsi"/>
          <w:sz w:val="24"/>
          <w:szCs w:val="24"/>
          <w:lang w:val="en-US"/>
        </w:rPr>
        <w:t xml:space="preserve"> I.B. Revolutionary movement in the Volga region during the First World War (July 1914 - February 1917) (On the materials of Mari El, Mordovia, Chuvashia). </w:t>
      </w:r>
      <w:proofErr w:type="spellStart"/>
      <w:r w:rsidRPr="00A80D0B">
        <w:rPr>
          <w:rFonts w:cstheme="minorHAnsi"/>
          <w:sz w:val="24"/>
          <w:szCs w:val="24"/>
          <w:lang w:val="en-US"/>
        </w:rPr>
        <w:t>Autoref</w:t>
      </w:r>
      <w:proofErr w:type="spellEnd"/>
      <w:r w:rsidRPr="00A80D0B">
        <w:rPr>
          <w:rFonts w:cstheme="minorHAnsi"/>
          <w:sz w:val="24"/>
          <w:szCs w:val="24"/>
          <w:lang w:val="en-US"/>
        </w:rPr>
        <w:t>. dis.... Candidate of Science. Samara, 1994. Page 18, 25.</w:t>
      </w:r>
    </w:p>
    <w:p w14:paraId="4E9391A2" w14:textId="77777777" w:rsidR="00A02E25" w:rsidRPr="00A80D0B" w:rsidRDefault="00A02E25" w:rsidP="00A02E25">
      <w:pPr>
        <w:jc w:val="both"/>
        <w:rPr>
          <w:rFonts w:cstheme="minorHAnsi"/>
          <w:sz w:val="24"/>
          <w:szCs w:val="24"/>
          <w:lang w:val="en-US"/>
        </w:rPr>
      </w:pPr>
      <w:r w:rsidRPr="00A80D0B">
        <w:rPr>
          <w:rFonts w:cstheme="minorHAnsi"/>
          <w:sz w:val="24"/>
          <w:szCs w:val="24"/>
          <w:vertAlign w:val="superscript"/>
          <w:lang w:val="en-US"/>
        </w:rPr>
        <w:t>18</w:t>
      </w:r>
      <w:r w:rsidRPr="00A80D0B">
        <w:rPr>
          <w:rFonts w:cstheme="minorHAnsi"/>
          <w:sz w:val="24"/>
          <w:szCs w:val="24"/>
          <w:lang w:val="en-US"/>
        </w:rPr>
        <w:t xml:space="preserve"> OGU GASO. F.53. Op.1. 1915 of 10. L.632.</w:t>
      </w:r>
    </w:p>
    <w:p w14:paraId="0E46C693" w14:textId="77777777" w:rsidR="00A02E25" w:rsidRPr="00A80D0B" w:rsidRDefault="00A02E25" w:rsidP="00A02E25">
      <w:pPr>
        <w:jc w:val="both"/>
        <w:rPr>
          <w:rFonts w:cstheme="minorHAnsi"/>
          <w:sz w:val="24"/>
          <w:szCs w:val="24"/>
          <w:lang w:val="en-US"/>
        </w:rPr>
      </w:pPr>
      <w:r w:rsidRPr="00A80D0B">
        <w:rPr>
          <w:rFonts w:cstheme="minorHAnsi"/>
          <w:sz w:val="24"/>
          <w:szCs w:val="24"/>
          <w:vertAlign w:val="superscript"/>
          <w:lang w:val="en-US"/>
        </w:rPr>
        <w:t>19</w:t>
      </w:r>
      <w:r w:rsidRPr="00A80D0B">
        <w:rPr>
          <w:rFonts w:cstheme="minorHAnsi"/>
          <w:sz w:val="24"/>
          <w:szCs w:val="24"/>
          <w:lang w:val="en-US"/>
        </w:rPr>
        <w:t xml:space="preserve"> State Budgetary Institution of the Samara Region Central State Archive of the Samara Region (hereinafter - GBUSO </w:t>
      </w:r>
      <w:proofErr w:type="spellStart"/>
      <w:r w:rsidRPr="00A80D0B">
        <w:rPr>
          <w:rFonts w:cstheme="minorHAnsi"/>
          <w:sz w:val="24"/>
          <w:szCs w:val="24"/>
          <w:lang w:val="en-US"/>
        </w:rPr>
        <w:t>TsGASO</w:t>
      </w:r>
      <w:proofErr w:type="spellEnd"/>
      <w:r w:rsidRPr="00A80D0B">
        <w:rPr>
          <w:rFonts w:cstheme="minorHAnsi"/>
          <w:sz w:val="24"/>
          <w:szCs w:val="24"/>
          <w:lang w:val="en-US"/>
        </w:rPr>
        <w:t>). F.468. Op.1. 2047. L.63; 2222. L.57, 64-65, 117; 2352. L.8-9.</w:t>
      </w:r>
    </w:p>
    <w:p w14:paraId="10712979" w14:textId="35EA602D" w:rsidR="00A02E25" w:rsidRPr="00A80D0B" w:rsidRDefault="00A02E25" w:rsidP="00A02E25">
      <w:pPr>
        <w:jc w:val="both"/>
        <w:rPr>
          <w:rFonts w:cstheme="minorHAnsi"/>
          <w:sz w:val="24"/>
          <w:szCs w:val="24"/>
          <w:lang w:val="en-US"/>
        </w:rPr>
      </w:pPr>
      <w:r w:rsidRPr="00A80D0B">
        <w:rPr>
          <w:rFonts w:cstheme="minorHAnsi"/>
          <w:sz w:val="24"/>
          <w:szCs w:val="24"/>
          <w:vertAlign w:val="superscript"/>
          <w:lang w:val="en-US"/>
        </w:rPr>
        <w:t>20</w:t>
      </w:r>
      <w:r w:rsidRPr="00A80D0B">
        <w:rPr>
          <w:rFonts w:cstheme="minorHAnsi"/>
          <w:sz w:val="24"/>
          <w:szCs w:val="24"/>
          <w:lang w:val="en-US"/>
        </w:rPr>
        <w:t xml:space="preserve"> There, too. 2352. L.103.</w:t>
      </w:r>
    </w:p>
    <w:sectPr w:rsidR="00A02E25" w:rsidRPr="00A80D0B" w:rsidSect="00CC0C60">
      <w:footerReference w:type="even" r:id="rId9"/>
      <w:footerReference w:type="default" r:id="rId10"/>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2B324" w14:textId="77777777" w:rsidR="00A764AA" w:rsidRDefault="00A764AA">
      <w:pPr>
        <w:spacing w:after="0" w:line="240" w:lineRule="auto"/>
      </w:pPr>
      <w:r>
        <w:separator/>
      </w:r>
    </w:p>
  </w:endnote>
  <w:endnote w:type="continuationSeparator" w:id="0">
    <w:p w14:paraId="3C38C604" w14:textId="77777777" w:rsidR="00A764AA" w:rsidRDefault="00A76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8708C" w14:textId="77777777" w:rsidR="006932A7" w:rsidRDefault="000245C0" w:rsidP="00767FE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D426F1F" w14:textId="77777777" w:rsidR="006932A7" w:rsidRDefault="00A764AA" w:rsidP="0001148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CC3E8" w14:textId="77777777" w:rsidR="006932A7" w:rsidRPr="008A503E" w:rsidRDefault="000245C0" w:rsidP="00767FE9">
    <w:pPr>
      <w:pStyle w:val="a6"/>
      <w:framePr w:wrap="around" w:vAnchor="text" w:hAnchor="margin" w:xAlign="right" w:y="1"/>
      <w:rPr>
        <w:rStyle w:val="a8"/>
        <w:sz w:val="22"/>
        <w:szCs w:val="22"/>
      </w:rPr>
    </w:pPr>
    <w:r w:rsidRPr="008A503E">
      <w:rPr>
        <w:rStyle w:val="a8"/>
        <w:sz w:val="22"/>
        <w:szCs w:val="22"/>
      </w:rPr>
      <w:fldChar w:fldCharType="begin"/>
    </w:r>
    <w:r w:rsidRPr="008A503E">
      <w:rPr>
        <w:rStyle w:val="a8"/>
        <w:sz w:val="22"/>
        <w:szCs w:val="22"/>
      </w:rPr>
      <w:instrText xml:space="preserve">PAGE  </w:instrText>
    </w:r>
    <w:r w:rsidRPr="008A503E">
      <w:rPr>
        <w:rStyle w:val="a8"/>
        <w:sz w:val="22"/>
        <w:szCs w:val="22"/>
      </w:rPr>
      <w:fldChar w:fldCharType="separate"/>
    </w:r>
    <w:r w:rsidR="006921C0">
      <w:rPr>
        <w:rStyle w:val="a8"/>
        <w:noProof/>
        <w:sz w:val="22"/>
        <w:szCs w:val="22"/>
      </w:rPr>
      <w:t>11</w:t>
    </w:r>
    <w:r w:rsidRPr="008A503E">
      <w:rPr>
        <w:rStyle w:val="a8"/>
        <w:sz w:val="22"/>
        <w:szCs w:val="22"/>
      </w:rPr>
      <w:fldChar w:fldCharType="end"/>
    </w:r>
  </w:p>
  <w:p w14:paraId="1DD470B4" w14:textId="77777777" w:rsidR="006932A7" w:rsidRDefault="00A764AA" w:rsidP="0001148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C3B1B" w14:textId="77777777" w:rsidR="00A764AA" w:rsidRDefault="00A764AA">
      <w:pPr>
        <w:spacing w:after="0" w:line="240" w:lineRule="auto"/>
      </w:pPr>
      <w:r>
        <w:separator/>
      </w:r>
    </w:p>
  </w:footnote>
  <w:footnote w:type="continuationSeparator" w:id="0">
    <w:p w14:paraId="00237306" w14:textId="77777777" w:rsidR="00A764AA" w:rsidRDefault="00A764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111C1"/>
    <w:multiLevelType w:val="hybridMultilevel"/>
    <w:tmpl w:val="BB764C58"/>
    <w:lvl w:ilvl="0" w:tplc="B6C63E4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5F15F2A"/>
    <w:multiLevelType w:val="hybridMultilevel"/>
    <w:tmpl w:val="59A0A58A"/>
    <w:lvl w:ilvl="0" w:tplc="0174FB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95D4B2D"/>
    <w:multiLevelType w:val="hybridMultilevel"/>
    <w:tmpl w:val="8C2A9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69"/>
    <w:rsid w:val="000245C0"/>
    <w:rsid w:val="000F1A44"/>
    <w:rsid w:val="00143D93"/>
    <w:rsid w:val="0016177F"/>
    <w:rsid w:val="002F0C6B"/>
    <w:rsid w:val="00317EBC"/>
    <w:rsid w:val="006921C0"/>
    <w:rsid w:val="00737231"/>
    <w:rsid w:val="007A4069"/>
    <w:rsid w:val="00824F3D"/>
    <w:rsid w:val="00992E8F"/>
    <w:rsid w:val="009C795B"/>
    <w:rsid w:val="009F465C"/>
    <w:rsid w:val="00A02E25"/>
    <w:rsid w:val="00A764AA"/>
    <w:rsid w:val="00A80D0B"/>
    <w:rsid w:val="00B2701A"/>
    <w:rsid w:val="00BE752D"/>
    <w:rsid w:val="00D22ADC"/>
    <w:rsid w:val="00EF493C"/>
    <w:rsid w:val="00F03AE5"/>
    <w:rsid w:val="00F10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F03AE5"/>
  </w:style>
  <w:style w:type="paragraph" w:styleId="a3">
    <w:name w:val="Body Text"/>
    <w:basedOn w:val="a"/>
    <w:link w:val="a4"/>
    <w:rsid w:val="00F03AE5"/>
    <w:pPr>
      <w:spacing w:after="0" w:line="240" w:lineRule="auto"/>
      <w:jc w:val="center"/>
    </w:pPr>
    <w:rPr>
      <w:rFonts w:ascii="Times New Roman" w:eastAsia="Times New Roman" w:hAnsi="Times New Roman" w:cs="Times New Roman"/>
      <w:bCs/>
      <w:sz w:val="24"/>
      <w:szCs w:val="28"/>
      <w:lang w:eastAsia="ru-RU"/>
    </w:rPr>
  </w:style>
  <w:style w:type="character" w:customStyle="1" w:styleId="a4">
    <w:name w:val="Основной текст Знак"/>
    <w:basedOn w:val="a0"/>
    <w:link w:val="a3"/>
    <w:rsid w:val="00F03AE5"/>
    <w:rPr>
      <w:rFonts w:ascii="Times New Roman" w:eastAsia="Times New Roman" w:hAnsi="Times New Roman" w:cs="Times New Roman"/>
      <w:bCs/>
      <w:sz w:val="24"/>
      <w:szCs w:val="28"/>
      <w:lang w:eastAsia="ru-RU"/>
    </w:rPr>
  </w:style>
  <w:style w:type="character" w:styleId="a5">
    <w:name w:val="Hyperlink"/>
    <w:rsid w:val="00F03AE5"/>
    <w:rPr>
      <w:color w:val="0000FF"/>
      <w:u w:val="single"/>
    </w:rPr>
  </w:style>
  <w:style w:type="paragraph" w:styleId="a6">
    <w:name w:val="footer"/>
    <w:basedOn w:val="a"/>
    <w:link w:val="a7"/>
    <w:rsid w:val="00F03A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F03AE5"/>
    <w:rPr>
      <w:rFonts w:ascii="Times New Roman" w:eastAsia="Times New Roman" w:hAnsi="Times New Roman" w:cs="Times New Roman"/>
      <w:sz w:val="24"/>
      <w:szCs w:val="24"/>
      <w:lang w:eastAsia="ru-RU"/>
    </w:rPr>
  </w:style>
  <w:style w:type="character" w:styleId="a8">
    <w:name w:val="page number"/>
    <w:basedOn w:val="a0"/>
    <w:rsid w:val="00F03AE5"/>
  </w:style>
  <w:style w:type="paragraph" w:styleId="a9">
    <w:name w:val="header"/>
    <w:basedOn w:val="a"/>
    <w:link w:val="aa"/>
    <w:rsid w:val="00F03A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F03AE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03AE5"/>
  </w:style>
  <w:style w:type="character" w:styleId="ab">
    <w:name w:val="footnote reference"/>
    <w:uiPriority w:val="99"/>
    <w:unhideWhenUsed/>
    <w:rsid w:val="00F03AE5"/>
    <w:rPr>
      <w:vertAlign w:val="superscript"/>
    </w:rPr>
  </w:style>
  <w:style w:type="paragraph" w:styleId="ac">
    <w:name w:val="Plain Text"/>
    <w:basedOn w:val="a"/>
    <w:link w:val="ad"/>
    <w:rsid w:val="00F03AE5"/>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rsid w:val="00F03AE5"/>
    <w:rPr>
      <w:rFonts w:ascii="Courier New" w:eastAsia="Times New Roman" w:hAnsi="Courier New" w:cs="Courier New"/>
      <w:sz w:val="20"/>
      <w:szCs w:val="20"/>
      <w:lang w:eastAsia="ru-RU"/>
    </w:rPr>
  </w:style>
  <w:style w:type="paragraph" w:styleId="ae">
    <w:name w:val="endnote text"/>
    <w:basedOn w:val="a"/>
    <w:link w:val="af"/>
    <w:uiPriority w:val="99"/>
    <w:unhideWhenUsed/>
    <w:rsid w:val="00F03AE5"/>
    <w:pPr>
      <w:spacing w:after="0" w:line="240" w:lineRule="auto"/>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ae"/>
    <w:uiPriority w:val="99"/>
    <w:rsid w:val="00F03AE5"/>
    <w:rPr>
      <w:rFonts w:ascii="Times New Roman" w:eastAsia="Times New Roman" w:hAnsi="Times New Roman" w:cs="Times New Roman"/>
      <w:sz w:val="20"/>
      <w:szCs w:val="20"/>
      <w:lang w:eastAsia="ru-RU"/>
    </w:rPr>
  </w:style>
  <w:style w:type="character" w:styleId="af0">
    <w:name w:val="endnote reference"/>
    <w:uiPriority w:val="99"/>
    <w:unhideWhenUsed/>
    <w:rsid w:val="00F03AE5"/>
    <w:rPr>
      <w:rFonts w:cs="Times New Roman"/>
      <w:vertAlign w:val="superscript"/>
    </w:rPr>
  </w:style>
  <w:style w:type="character" w:customStyle="1" w:styleId="UnresolvedMention">
    <w:name w:val="Unresolved Mention"/>
    <w:basedOn w:val="a0"/>
    <w:uiPriority w:val="99"/>
    <w:semiHidden/>
    <w:unhideWhenUsed/>
    <w:rsid w:val="00F03AE5"/>
    <w:rPr>
      <w:color w:val="605E5C"/>
      <w:shd w:val="clear" w:color="auto" w:fill="E1DFDD"/>
    </w:rPr>
  </w:style>
  <w:style w:type="paragraph" w:styleId="af1">
    <w:name w:val="List Paragraph"/>
    <w:basedOn w:val="a"/>
    <w:uiPriority w:val="34"/>
    <w:qFormat/>
    <w:rsid w:val="009C79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F03AE5"/>
  </w:style>
  <w:style w:type="paragraph" w:styleId="a3">
    <w:name w:val="Body Text"/>
    <w:basedOn w:val="a"/>
    <w:link w:val="a4"/>
    <w:rsid w:val="00F03AE5"/>
    <w:pPr>
      <w:spacing w:after="0" w:line="240" w:lineRule="auto"/>
      <w:jc w:val="center"/>
    </w:pPr>
    <w:rPr>
      <w:rFonts w:ascii="Times New Roman" w:eastAsia="Times New Roman" w:hAnsi="Times New Roman" w:cs="Times New Roman"/>
      <w:bCs/>
      <w:sz w:val="24"/>
      <w:szCs w:val="28"/>
      <w:lang w:eastAsia="ru-RU"/>
    </w:rPr>
  </w:style>
  <w:style w:type="character" w:customStyle="1" w:styleId="a4">
    <w:name w:val="Основной текст Знак"/>
    <w:basedOn w:val="a0"/>
    <w:link w:val="a3"/>
    <w:rsid w:val="00F03AE5"/>
    <w:rPr>
      <w:rFonts w:ascii="Times New Roman" w:eastAsia="Times New Roman" w:hAnsi="Times New Roman" w:cs="Times New Roman"/>
      <w:bCs/>
      <w:sz w:val="24"/>
      <w:szCs w:val="28"/>
      <w:lang w:eastAsia="ru-RU"/>
    </w:rPr>
  </w:style>
  <w:style w:type="character" w:styleId="a5">
    <w:name w:val="Hyperlink"/>
    <w:rsid w:val="00F03AE5"/>
    <w:rPr>
      <w:color w:val="0000FF"/>
      <w:u w:val="single"/>
    </w:rPr>
  </w:style>
  <w:style w:type="paragraph" w:styleId="a6">
    <w:name w:val="footer"/>
    <w:basedOn w:val="a"/>
    <w:link w:val="a7"/>
    <w:rsid w:val="00F03A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F03AE5"/>
    <w:rPr>
      <w:rFonts w:ascii="Times New Roman" w:eastAsia="Times New Roman" w:hAnsi="Times New Roman" w:cs="Times New Roman"/>
      <w:sz w:val="24"/>
      <w:szCs w:val="24"/>
      <w:lang w:eastAsia="ru-RU"/>
    </w:rPr>
  </w:style>
  <w:style w:type="character" w:styleId="a8">
    <w:name w:val="page number"/>
    <w:basedOn w:val="a0"/>
    <w:rsid w:val="00F03AE5"/>
  </w:style>
  <w:style w:type="paragraph" w:styleId="a9">
    <w:name w:val="header"/>
    <w:basedOn w:val="a"/>
    <w:link w:val="aa"/>
    <w:rsid w:val="00F03A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F03AE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03AE5"/>
  </w:style>
  <w:style w:type="character" w:styleId="ab">
    <w:name w:val="footnote reference"/>
    <w:uiPriority w:val="99"/>
    <w:unhideWhenUsed/>
    <w:rsid w:val="00F03AE5"/>
    <w:rPr>
      <w:vertAlign w:val="superscript"/>
    </w:rPr>
  </w:style>
  <w:style w:type="paragraph" w:styleId="ac">
    <w:name w:val="Plain Text"/>
    <w:basedOn w:val="a"/>
    <w:link w:val="ad"/>
    <w:rsid w:val="00F03AE5"/>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rsid w:val="00F03AE5"/>
    <w:rPr>
      <w:rFonts w:ascii="Courier New" w:eastAsia="Times New Roman" w:hAnsi="Courier New" w:cs="Courier New"/>
      <w:sz w:val="20"/>
      <w:szCs w:val="20"/>
      <w:lang w:eastAsia="ru-RU"/>
    </w:rPr>
  </w:style>
  <w:style w:type="paragraph" w:styleId="ae">
    <w:name w:val="endnote text"/>
    <w:basedOn w:val="a"/>
    <w:link w:val="af"/>
    <w:uiPriority w:val="99"/>
    <w:unhideWhenUsed/>
    <w:rsid w:val="00F03AE5"/>
    <w:pPr>
      <w:spacing w:after="0" w:line="240" w:lineRule="auto"/>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ae"/>
    <w:uiPriority w:val="99"/>
    <w:rsid w:val="00F03AE5"/>
    <w:rPr>
      <w:rFonts w:ascii="Times New Roman" w:eastAsia="Times New Roman" w:hAnsi="Times New Roman" w:cs="Times New Roman"/>
      <w:sz w:val="20"/>
      <w:szCs w:val="20"/>
      <w:lang w:eastAsia="ru-RU"/>
    </w:rPr>
  </w:style>
  <w:style w:type="character" w:styleId="af0">
    <w:name w:val="endnote reference"/>
    <w:uiPriority w:val="99"/>
    <w:unhideWhenUsed/>
    <w:rsid w:val="00F03AE5"/>
    <w:rPr>
      <w:rFonts w:cs="Times New Roman"/>
      <w:vertAlign w:val="superscript"/>
    </w:rPr>
  </w:style>
  <w:style w:type="character" w:customStyle="1" w:styleId="UnresolvedMention">
    <w:name w:val="Unresolved Mention"/>
    <w:basedOn w:val="a0"/>
    <w:uiPriority w:val="99"/>
    <w:semiHidden/>
    <w:unhideWhenUsed/>
    <w:rsid w:val="00F03AE5"/>
    <w:rPr>
      <w:color w:val="605E5C"/>
      <w:shd w:val="clear" w:color="auto" w:fill="E1DFDD"/>
    </w:rPr>
  </w:style>
  <w:style w:type="paragraph" w:styleId="af1">
    <w:name w:val="List Paragraph"/>
    <w:basedOn w:val="a"/>
    <w:uiPriority w:val="34"/>
    <w:qFormat/>
    <w:rsid w:val="009C7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ov@zzz.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11</Pages>
  <Words>4619</Words>
  <Characters>26330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pfiri</dc:creator>
  <cp:keywords/>
  <dc:description/>
  <cp:lastModifiedBy>1</cp:lastModifiedBy>
  <cp:revision>5</cp:revision>
  <dcterms:created xsi:type="dcterms:W3CDTF">2021-04-08T11:08:00Z</dcterms:created>
  <dcterms:modified xsi:type="dcterms:W3CDTF">2021-05-13T08:17:00Z</dcterms:modified>
</cp:coreProperties>
</file>